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87E38">
        <w:rPr>
          <w:rFonts w:ascii="Times New Roman" w:hAnsi="Times New Roman" w:cs="Times New Roman"/>
          <w:b/>
          <w:sz w:val="24"/>
          <w:lang w:val="ru-RU"/>
        </w:rPr>
        <w:t>ООО   “</w:t>
      </w:r>
      <w:r w:rsidRPr="00087E38">
        <w:rPr>
          <w:rFonts w:ascii="Times New Roman" w:hAnsi="Times New Roman" w:cs="Times New Roman"/>
          <w:b/>
          <w:caps/>
          <w:sz w:val="24"/>
          <w:lang w:val="ru-RU"/>
        </w:rPr>
        <w:t>РЫБИНСКстройпроект</w:t>
      </w:r>
      <w:r w:rsidRPr="00087E38">
        <w:rPr>
          <w:rFonts w:ascii="Times New Roman" w:hAnsi="Times New Roman" w:cs="Times New Roman"/>
          <w:b/>
          <w:sz w:val="24"/>
          <w:lang w:val="ru-RU"/>
        </w:rPr>
        <w:t>”</w:t>
      </w:r>
    </w:p>
    <w:p w:rsidR="002F0BE4" w:rsidRPr="00087E38" w:rsidRDefault="005F26D9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87E38">
        <w:rPr>
          <w:rFonts w:ascii="Times New Roman" w:hAnsi="Times New Roman" w:cs="Times New Roman"/>
          <w:b/>
          <w:sz w:val="24"/>
          <w:lang w:val="ru-RU"/>
        </w:rPr>
        <w:t>Свидетельство  № П-079-14122009-7610064777-052.4</w:t>
      </w:r>
    </w:p>
    <w:p w:rsidR="002F0BE4" w:rsidRPr="00087E38" w:rsidRDefault="002F0BE4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Standard"/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 xml:space="preserve">Проект  планировки  части  территории   земельного  участка  ориентировочной  площадью  </w:t>
      </w:r>
      <w:r w:rsidR="00EC6901">
        <w:rPr>
          <w:rFonts w:ascii="Times New Roman" w:hAnsi="Times New Roman" w:cs="Times New Roman"/>
          <w:b/>
          <w:caps/>
          <w:sz w:val="24"/>
          <w:lang w:val="ru-RU"/>
        </w:rPr>
        <w:t>10</w:t>
      </w:r>
      <w:r w:rsidRPr="00087E38">
        <w:rPr>
          <w:rFonts w:ascii="Times New Roman" w:hAnsi="Times New Roman" w:cs="Times New Roman"/>
          <w:b/>
          <w:caps/>
          <w:sz w:val="24"/>
          <w:lang w:val="ru-RU"/>
        </w:rPr>
        <w:t>0 000  КВ</w:t>
      </w:r>
      <w:proofErr w:type="gramStart"/>
      <w:r w:rsidRPr="00087E38">
        <w:rPr>
          <w:rFonts w:ascii="Times New Roman" w:hAnsi="Times New Roman" w:cs="Times New Roman"/>
          <w:b/>
          <w:caps/>
          <w:sz w:val="24"/>
          <w:lang w:val="ru-RU"/>
        </w:rPr>
        <w:t>.М</w:t>
      </w:r>
      <w:proofErr w:type="gramEnd"/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по  адресу:  РОССИЙСКАЯ  ФЕДЕРАЦИЯ,</w:t>
      </w: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Ярославская  область,  Рыбинский  МУНИЦИПАЛЬНЫЙ  ра</w:t>
      </w:r>
      <w:r w:rsidR="00193BD1" w:rsidRPr="00087E38">
        <w:rPr>
          <w:rFonts w:ascii="Times New Roman" w:hAnsi="Times New Roman" w:cs="Times New Roman"/>
          <w:b/>
          <w:caps/>
          <w:sz w:val="24"/>
          <w:lang w:val="ru-RU"/>
        </w:rPr>
        <w:t>Й</w:t>
      </w:r>
      <w:r w:rsidRPr="00087E38">
        <w:rPr>
          <w:rFonts w:ascii="Times New Roman" w:hAnsi="Times New Roman" w:cs="Times New Roman"/>
          <w:b/>
          <w:caps/>
          <w:sz w:val="24"/>
          <w:lang w:val="ru-RU"/>
        </w:rPr>
        <w:t>он,</w:t>
      </w: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СУДОВЕРФСКОЕ  сельское  поселение,  ПОС. Судоверфь</w:t>
      </w: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2F0BE4" w:rsidRPr="00087E38" w:rsidRDefault="002F0BE4" w:rsidP="00087E38">
      <w:pPr>
        <w:pStyle w:val="220"/>
        <w:spacing w:line="360" w:lineRule="auto"/>
        <w:rPr>
          <w:rFonts w:ascii="Times New Roman" w:hAnsi="Times New Roman" w:cs="Times New Roman"/>
          <w:i/>
          <w:sz w:val="24"/>
        </w:rPr>
      </w:pP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ОСНОВНАЯ ЧАСТЬ</w:t>
      </w: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 xml:space="preserve">ПОЛОЖЕНИЯ  О  ХАРАКТЕРИСТИКАХ  ПЛАНИРУЕМОГО  </w:t>
      </w: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РАЗВИТИЯ  ТЕРРИТОРИИ,  ОБ  ОЧЕРЕДНОСТИ</w:t>
      </w: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087E38">
        <w:rPr>
          <w:rFonts w:ascii="Times New Roman" w:hAnsi="Times New Roman" w:cs="Times New Roman"/>
          <w:b/>
          <w:caps/>
          <w:sz w:val="24"/>
          <w:lang w:val="ru-RU"/>
        </w:rPr>
        <w:t>ПЛАНИРУЕМОГО  РАЗВИТИЯ  ТЕРРИТОРИИ</w:t>
      </w:r>
    </w:p>
    <w:p w:rsidR="002F0BE4" w:rsidRPr="00087E38" w:rsidRDefault="002F0BE4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F0BE4" w:rsidRPr="00087E38" w:rsidRDefault="002F0BE4" w:rsidP="00087E38">
      <w:pPr>
        <w:pStyle w:val="220"/>
        <w:spacing w:line="360" w:lineRule="auto"/>
        <w:rPr>
          <w:rFonts w:ascii="Times New Roman" w:hAnsi="Times New Roman" w:cs="Times New Roman"/>
          <w:i/>
          <w:sz w:val="24"/>
        </w:rPr>
      </w:pPr>
    </w:p>
    <w:p w:rsidR="002F0BE4" w:rsidRPr="00087E38" w:rsidRDefault="005F26D9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proofErr w:type="gramStart"/>
      <w:r w:rsidRPr="00087E38">
        <w:rPr>
          <w:rFonts w:ascii="Times New Roman" w:hAnsi="Times New Roman" w:cs="Times New Roman"/>
          <w:b/>
          <w:caps/>
          <w:sz w:val="24"/>
          <w:lang w:val="ru-RU"/>
        </w:rPr>
        <w:t>П</w:t>
      </w:r>
      <w:proofErr w:type="gramEnd"/>
      <w:r w:rsidRPr="00087E38">
        <w:rPr>
          <w:rFonts w:ascii="Times New Roman" w:hAnsi="Times New Roman" w:cs="Times New Roman"/>
          <w:b/>
          <w:caps/>
          <w:sz w:val="24"/>
          <w:lang w:val="ru-RU"/>
        </w:rPr>
        <w:t xml:space="preserve"> 340.2-18 - ППТ</w:t>
      </w: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ind w:left="1209" w:hanging="360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5F26D9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087E38">
        <w:rPr>
          <w:rFonts w:ascii="Times New Roman" w:hAnsi="Times New Roman" w:cs="Times New Roman"/>
          <w:b/>
          <w:bCs/>
          <w:sz w:val="24"/>
        </w:rPr>
        <w:t>Генеральный</w:t>
      </w:r>
      <w:proofErr w:type="spellEnd"/>
      <w:r w:rsidRPr="00087E3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87E38">
        <w:rPr>
          <w:rFonts w:ascii="Times New Roman" w:hAnsi="Times New Roman" w:cs="Times New Roman"/>
          <w:b/>
          <w:bCs/>
          <w:sz w:val="24"/>
        </w:rPr>
        <w:t>директор</w:t>
      </w:r>
      <w:proofErr w:type="spellEnd"/>
      <w:r w:rsidRPr="00087E38">
        <w:rPr>
          <w:rFonts w:ascii="Times New Roman" w:hAnsi="Times New Roman" w:cs="Times New Roman"/>
          <w:b/>
          <w:bCs/>
          <w:sz w:val="24"/>
        </w:rPr>
        <w:t xml:space="preserve">                                            </w:t>
      </w:r>
      <w:proofErr w:type="spellStart"/>
      <w:r w:rsidRPr="00087E38">
        <w:rPr>
          <w:rFonts w:ascii="Times New Roman" w:hAnsi="Times New Roman" w:cs="Times New Roman"/>
          <w:b/>
          <w:bCs/>
          <w:sz w:val="24"/>
        </w:rPr>
        <w:t>Савинов</w:t>
      </w:r>
      <w:proofErr w:type="spellEnd"/>
      <w:r w:rsidRPr="00087E38">
        <w:rPr>
          <w:rFonts w:ascii="Times New Roman" w:hAnsi="Times New Roman" w:cs="Times New Roman"/>
          <w:b/>
          <w:bCs/>
          <w:sz w:val="24"/>
        </w:rPr>
        <w:t xml:space="preserve"> Д.Г.</w:t>
      </w:r>
    </w:p>
    <w:p w:rsidR="002F0BE4" w:rsidRPr="00087E38" w:rsidRDefault="002F0BE4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F0BE4" w:rsidRPr="00087E38" w:rsidRDefault="005F26D9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87E38">
        <w:rPr>
          <w:rFonts w:ascii="Times New Roman" w:hAnsi="Times New Roman" w:cs="Times New Roman"/>
          <w:b/>
          <w:bCs/>
          <w:sz w:val="24"/>
          <w:lang w:val="ru-RU"/>
        </w:rPr>
        <w:t>Главный инженер                                                      Евсеева И.Г</w:t>
      </w:r>
    </w:p>
    <w:p w:rsidR="002F0BE4" w:rsidRPr="00087E38" w:rsidRDefault="002F0BE4" w:rsidP="00087E38">
      <w:pPr>
        <w:pStyle w:val="a6"/>
        <w:spacing w:line="360" w:lineRule="auto"/>
        <w:rPr>
          <w:rFonts w:ascii="Times New Roman" w:hAnsi="Times New Roman" w:cs="Times New Roman"/>
          <w:sz w:val="24"/>
          <w:lang w:val="ru-RU"/>
        </w:rPr>
        <w:sectPr w:rsidR="002F0BE4" w:rsidRPr="00087E38">
          <w:footerReference w:type="default" r:id="rId8"/>
          <w:pgSz w:w="11906" w:h="16838"/>
          <w:pgMar w:top="1066" w:right="524" w:bottom="1871" w:left="1458" w:header="661" w:footer="581" w:gutter="0"/>
          <w:pgBorders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pgBorders>
          <w:cols w:space="720"/>
        </w:sectPr>
      </w:pPr>
    </w:p>
    <w:p w:rsidR="002F0BE4" w:rsidRPr="00087E38" w:rsidRDefault="005F26D9" w:rsidP="00087E38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caps/>
          <w:sz w:val="24"/>
        </w:rPr>
      </w:pPr>
      <w:r w:rsidRPr="00087E38">
        <w:rPr>
          <w:rFonts w:ascii="Times New Roman" w:hAnsi="Times New Roman" w:cs="Times New Roman"/>
          <w:caps/>
          <w:sz w:val="24"/>
        </w:rPr>
        <w:lastRenderedPageBreak/>
        <w:t>СОДЕРЖАНИЕ</w:t>
      </w:r>
    </w:p>
    <w:p w:rsidR="002F0BE4" w:rsidRPr="00087E38" w:rsidRDefault="002F0BE4" w:rsidP="00087E38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sz w:val="24"/>
          <w:shd w:val="clear" w:color="auto" w:fill="FFFF00"/>
        </w:rPr>
      </w:pPr>
    </w:p>
    <w:tbl>
      <w:tblPr>
        <w:tblW w:w="8580" w:type="dxa"/>
        <w:tblInd w:w="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6615"/>
        <w:gridCol w:w="1035"/>
      </w:tblGrid>
      <w:tr w:rsidR="002F0BE4" w:rsidRPr="00087E38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087E3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Лист</w:t>
            </w:r>
          </w:p>
        </w:tc>
      </w:tr>
      <w:tr w:rsidR="002F0BE4" w:rsidRPr="00087E38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ind w:left="180" w:right="180" w:firstLine="150"/>
              <w:outlineLvl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Введение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2F0BE4" w:rsidRPr="00087E38" w:rsidRDefault="002F0BE4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hd w:val="clear" w:color="auto" w:fill="FFFF00"/>
                <w:lang w:val="ru-RU"/>
              </w:rPr>
            </w:pPr>
          </w:p>
        </w:tc>
      </w:tr>
      <w:tr w:rsidR="002F0BE4" w:rsidRPr="00087E38">
        <w:trPr>
          <w:trHeight w:val="454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ind w:left="180" w:right="180" w:firstLine="150"/>
              <w:outlineLvl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E4" w:rsidRPr="00087E38" w:rsidRDefault="005F26D9" w:rsidP="00087E3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Положение о характеристиках планируемого развития территории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:rsidR="002F0BE4" w:rsidRPr="00087E38" w:rsidRDefault="002F0BE4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hd w:val="clear" w:color="auto" w:fill="FFFF00"/>
                <w:lang w:val="ru-RU"/>
              </w:rPr>
            </w:pPr>
          </w:p>
        </w:tc>
      </w:tr>
      <w:tr w:rsidR="002F0BE4" w:rsidRPr="00087E38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0BE4" w:rsidRPr="00087E38" w:rsidRDefault="005F26D9" w:rsidP="00087E38">
            <w:pPr>
              <w:pStyle w:val="Standard"/>
              <w:spacing w:line="360" w:lineRule="auto"/>
              <w:ind w:left="180" w:right="180" w:firstLine="150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7E3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E4" w:rsidRPr="00087E38" w:rsidRDefault="005F26D9" w:rsidP="00087E3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Положение об очередности планируемого развития территории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2F0BE4" w:rsidRPr="00087E38" w:rsidRDefault="002F0BE4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hd w:val="clear" w:color="auto" w:fill="FFFF00"/>
                <w:lang w:val="ru-RU"/>
              </w:rPr>
            </w:pPr>
          </w:p>
        </w:tc>
      </w:tr>
      <w:tr w:rsidR="002F0BE4" w:rsidRPr="00087E38">
        <w:trPr>
          <w:trHeight w:val="45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0BE4" w:rsidRPr="00087E38" w:rsidRDefault="002F0BE4" w:rsidP="00087E38">
            <w:pPr>
              <w:pStyle w:val="Standard"/>
              <w:spacing w:line="360" w:lineRule="auto"/>
              <w:ind w:left="180" w:right="180" w:firstLine="150"/>
              <w:outlineLvl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E4" w:rsidRPr="00087E38" w:rsidRDefault="005F26D9" w:rsidP="00087E38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87E38">
              <w:rPr>
                <w:rFonts w:ascii="Times New Roman" w:hAnsi="Times New Roman" w:cs="Times New Roman"/>
                <w:sz w:val="24"/>
                <w:lang w:val="ru-RU"/>
              </w:rPr>
              <w:t>Графические материалы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2F0BE4" w:rsidRPr="00087E38" w:rsidRDefault="002F0BE4" w:rsidP="00087E38">
            <w:pPr>
              <w:pStyle w:val="Standard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hd w:val="clear" w:color="auto" w:fill="FFFF00"/>
                <w:lang w:val="ru-RU"/>
              </w:rPr>
            </w:pPr>
          </w:p>
        </w:tc>
      </w:tr>
    </w:tbl>
    <w:p w:rsidR="002F0BE4" w:rsidRPr="00087E38" w:rsidRDefault="002F0BE4" w:rsidP="00087E38">
      <w:pPr>
        <w:pStyle w:val="Standard"/>
        <w:spacing w:line="360" w:lineRule="auto"/>
        <w:rPr>
          <w:rFonts w:ascii="Times New Roman" w:hAnsi="Times New Roman" w:cs="Times New Roman"/>
          <w:sz w:val="24"/>
          <w:shd w:val="clear" w:color="auto" w:fill="FFFF00"/>
          <w:lang w:val="ru-RU"/>
        </w:rPr>
      </w:pPr>
    </w:p>
    <w:p w:rsidR="002F0BE4" w:rsidRPr="00087E38" w:rsidRDefault="002F0BE4" w:rsidP="00087E38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bCs/>
          <w:iCs/>
          <w:caps/>
          <w:color w:val="000000"/>
          <w:sz w:val="24"/>
          <w:shd w:val="clear" w:color="auto" w:fill="FFFF00"/>
          <w:lang w:val="ru-RU"/>
        </w:rPr>
      </w:pPr>
    </w:p>
    <w:p w:rsidR="002F0BE4" w:rsidRPr="00087E38" w:rsidRDefault="002F0BE4" w:rsidP="00087E3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hd w:val="clear" w:color="auto" w:fill="FFFF00"/>
        </w:rPr>
      </w:pPr>
    </w:p>
    <w:p w:rsidR="002F0BE4" w:rsidRPr="00087E38" w:rsidRDefault="002F0BE4" w:rsidP="00087E38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4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Standard"/>
        <w:spacing w:line="360" w:lineRule="auto"/>
        <w:ind w:left="555" w:right="405" w:firstLine="672"/>
        <w:jc w:val="both"/>
        <w:rPr>
          <w:rFonts w:ascii="Times New Roman" w:hAnsi="Times New Roman" w:cs="Times New Roman"/>
          <w:spacing w:val="-5"/>
          <w:sz w:val="24"/>
          <w:lang w:val="ru-RU"/>
        </w:rPr>
        <w:sectPr w:rsidR="002F0BE4" w:rsidRPr="00087E38">
          <w:headerReference w:type="default" r:id="rId9"/>
          <w:footerReference w:type="default" r:id="rId10"/>
          <w:pgSz w:w="11906" w:h="16838"/>
          <w:pgMar w:top="531" w:right="474" w:bottom="531" w:left="1437" w:header="474" w:footer="474" w:gutter="0"/>
          <w:pg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pgBorders>
          <w:pgNumType w:start="18"/>
          <w:cols w:space="720"/>
        </w:sectPr>
      </w:pPr>
    </w:p>
    <w:p w:rsidR="002F0BE4" w:rsidRPr="00087E38" w:rsidRDefault="002F0BE4" w:rsidP="00087E38">
      <w:pPr>
        <w:pStyle w:val="Standard"/>
        <w:spacing w:line="360" w:lineRule="auto"/>
        <w:ind w:left="555" w:right="450" w:firstLine="720"/>
        <w:rPr>
          <w:rFonts w:ascii="Times New Roman" w:hAnsi="Times New Roman" w:cs="Times New Roman"/>
          <w:b/>
          <w:bCs/>
          <w:sz w:val="24"/>
          <w:lang w:val="ru-RU"/>
        </w:rPr>
      </w:pPr>
    </w:p>
    <w:p w:rsidR="002F0BE4" w:rsidRPr="0011123A" w:rsidRDefault="005F26D9" w:rsidP="0011123A">
      <w:pPr>
        <w:pStyle w:val="Standard"/>
        <w:spacing w:line="276" w:lineRule="auto"/>
        <w:ind w:left="1620" w:right="450" w:hanging="48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1123A">
        <w:rPr>
          <w:rFonts w:ascii="Times New Roman" w:hAnsi="Times New Roman" w:cs="Times New Roman"/>
          <w:b/>
          <w:sz w:val="24"/>
          <w:lang w:val="ru-RU"/>
        </w:rPr>
        <w:t>1.  Введение</w:t>
      </w:r>
    </w:p>
    <w:p w:rsidR="002F0BE4" w:rsidRPr="0011123A" w:rsidRDefault="002F0BE4" w:rsidP="0011123A">
      <w:pPr>
        <w:pStyle w:val="Standard"/>
        <w:spacing w:line="276" w:lineRule="auto"/>
        <w:ind w:left="1620" w:right="450" w:hanging="48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F0BE4" w:rsidRPr="0011123A" w:rsidRDefault="005F26D9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Проект планировки территории по адресу: Российская Федерация, Ярославская область, Рыбинский муниципальный район, </w:t>
      </w:r>
      <w:proofErr w:type="spellStart"/>
      <w:r w:rsidRPr="0011123A">
        <w:rPr>
          <w:rFonts w:ascii="Times New Roman" w:hAnsi="Times New Roman" w:cs="Times New Roman"/>
          <w:sz w:val="24"/>
          <w:lang w:val="ru-RU"/>
        </w:rPr>
        <w:t>Судоверфское</w:t>
      </w:r>
      <w:proofErr w:type="spellEnd"/>
      <w:r w:rsidRPr="0011123A">
        <w:rPr>
          <w:rFonts w:ascii="Times New Roman" w:hAnsi="Times New Roman" w:cs="Times New Roman"/>
          <w:sz w:val="24"/>
          <w:lang w:val="ru-RU"/>
        </w:rPr>
        <w:t xml:space="preserve"> сельское поселение, пос. Судоверфь (далее – проект планировки) разработан на основании договора на оказание услуг по разработке проекта планировки № 1 от </w:t>
      </w:r>
      <w:r w:rsidR="00193BD1" w:rsidRPr="0011123A">
        <w:rPr>
          <w:rFonts w:ascii="Times New Roman" w:hAnsi="Times New Roman" w:cs="Times New Roman"/>
          <w:sz w:val="24"/>
          <w:lang w:val="ru-RU"/>
        </w:rPr>
        <w:t>11.05</w:t>
      </w:r>
      <w:r w:rsidRPr="0011123A">
        <w:rPr>
          <w:rFonts w:ascii="Times New Roman" w:hAnsi="Times New Roman" w:cs="Times New Roman"/>
          <w:sz w:val="24"/>
          <w:lang w:val="ru-RU"/>
        </w:rPr>
        <w:t xml:space="preserve"> 2018.</w:t>
      </w:r>
    </w:p>
    <w:p w:rsidR="00193BD1" w:rsidRPr="0011123A" w:rsidRDefault="00193BD1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  <w:lang w:val="ru-RU"/>
        </w:rPr>
        <w:t>Основной задачей проекта планировки является выделение элементов планировочной структуры, установления г</w:t>
      </w:r>
      <w:r w:rsidRPr="0011123A">
        <w:rPr>
          <w:rFonts w:ascii="Times New Roman" w:hAnsi="Times New Roman" w:cs="Times New Roman"/>
          <w:color w:val="000000"/>
          <w:sz w:val="24"/>
          <w:lang w:val="ru-RU"/>
        </w:rPr>
        <w:t xml:space="preserve">раниц зон планируемого размещения объектов капитального строительства, </w:t>
      </w:r>
      <w:r w:rsidRPr="0011123A">
        <w:rPr>
          <w:rFonts w:ascii="Times New Roman" w:hAnsi="Times New Roman" w:cs="Times New Roman"/>
          <w:sz w:val="24"/>
          <w:lang w:val="ru-RU"/>
        </w:rPr>
        <w:t xml:space="preserve">границ территорий общего пользования, границ зон планируемого размещения объектов капитального строительства, </w:t>
      </w:r>
      <w:r w:rsidRPr="0011123A">
        <w:rPr>
          <w:rFonts w:ascii="Times New Roman" w:hAnsi="Times New Roman" w:cs="Times New Roman"/>
          <w:color w:val="000000"/>
          <w:sz w:val="24"/>
          <w:lang w:val="ru-RU"/>
        </w:rPr>
        <w:t>определение местоположения границ образуемых и изменяемых земельных участков</w:t>
      </w:r>
      <w:r w:rsidRPr="0011123A">
        <w:rPr>
          <w:rFonts w:ascii="Times New Roman" w:hAnsi="Times New Roman" w:cs="Times New Roman"/>
          <w:sz w:val="24"/>
          <w:lang w:val="ru-RU"/>
        </w:rPr>
        <w:t>.</w:t>
      </w:r>
    </w:p>
    <w:p w:rsidR="002F0BE4" w:rsidRPr="0011123A" w:rsidRDefault="005F26D9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11123A">
        <w:rPr>
          <w:rFonts w:ascii="Times New Roman" w:hAnsi="Times New Roman" w:cs="Times New Roman"/>
          <w:bCs/>
          <w:sz w:val="24"/>
          <w:lang w:val="ru-RU"/>
        </w:rPr>
        <w:t>Настоящий проект планировки выполнен на основании следующих документов: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Генерального плана </w:t>
      </w:r>
      <w:proofErr w:type="spellStart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>Судоверфского</w:t>
      </w:r>
      <w:proofErr w:type="spellEnd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 сельского поселения Рыбинского муниципального района Ярославской области (в редакции решения Муниципального Совета </w:t>
      </w:r>
      <w:proofErr w:type="spellStart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>Судоверфского</w:t>
      </w:r>
      <w:proofErr w:type="spellEnd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 СП от 29.10 2015 № 16);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Правил землепользования и застройки </w:t>
      </w:r>
      <w:proofErr w:type="spellStart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>Судоверфского</w:t>
      </w:r>
      <w:proofErr w:type="spellEnd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 сельского поселения Рыбинского муниципального района Ярославской области (в редакции решения Муниципального Совета </w:t>
      </w:r>
      <w:proofErr w:type="spellStart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>Судоверфского</w:t>
      </w:r>
      <w:proofErr w:type="spellEnd"/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 СП от 29.06 2015 г. № 17);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color w:val="000000"/>
          <w:spacing w:val="5"/>
          <w:sz w:val="24"/>
          <w:lang w:val="ru-RU" w:bidi="ru-RU"/>
        </w:rPr>
        <w:t xml:space="preserve">Технического задания на разработку проекта планировки территории (приложение № 3 </w:t>
      </w:r>
      <w:r w:rsidR="00193BD1" w:rsidRPr="0011123A">
        <w:rPr>
          <w:rFonts w:ascii="Times New Roman" w:eastAsia="Arial" w:hAnsi="Times New Roman" w:cs="Times New Roman"/>
          <w:spacing w:val="5"/>
          <w:sz w:val="24"/>
          <w:lang w:val="ru-RU" w:bidi="ru-RU"/>
        </w:rPr>
        <w:t>к договору № 1 от 11.05.</w:t>
      </w:r>
      <w:r w:rsidRPr="0011123A">
        <w:rPr>
          <w:rFonts w:ascii="Times New Roman" w:eastAsia="Arial" w:hAnsi="Times New Roman" w:cs="Times New Roman"/>
          <w:spacing w:val="5"/>
          <w:sz w:val="24"/>
          <w:lang w:val="ru-RU" w:bidi="ru-RU"/>
        </w:rPr>
        <w:t xml:space="preserve"> 2018);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spacing w:val="5"/>
          <w:sz w:val="24"/>
          <w:lang w:val="ru-RU" w:bidi="ru-RU"/>
        </w:rPr>
        <w:t>кадастрового плана территории;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spacing w:val="5"/>
          <w:sz w:val="24"/>
          <w:lang w:val="ru-RU" w:bidi="ru-RU"/>
        </w:rPr>
        <w:t>топографической съемки;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eastAsia="Arial" w:hAnsi="Times New Roman" w:cs="Times New Roman"/>
          <w:spacing w:val="5"/>
          <w:sz w:val="24"/>
          <w:lang w:val="ru-RU" w:bidi="ru-RU"/>
        </w:rPr>
      </w:pPr>
      <w:r w:rsidRPr="0011123A">
        <w:rPr>
          <w:rFonts w:ascii="Times New Roman" w:eastAsia="Arial" w:hAnsi="Times New Roman" w:cs="Times New Roman"/>
          <w:spacing w:val="5"/>
          <w:sz w:val="24"/>
          <w:lang w:val="ru-RU" w:bidi="ru-RU"/>
        </w:rPr>
        <w:t>технических условий инженерных служб.</w:t>
      </w:r>
    </w:p>
    <w:p w:rsidR="002F0BE4" w:rsidRPr="0011123A" w:rsidRDefault="005F26D9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  <w:lang w:val="ru-RU"/>
        </w:rPr>
        <w:t>Проект выполнен с со</w:t>
      </w:r>
      <w:r w:rsidRPr="0011123A">
        <w:rPr>
          <w:rFonts w:ascii="Times New Roman" w:hAnsi="Times New Roman" w:cs="Times New Roman"/>
          <w:sz w:val="24"/>
        </w:rPr>
        <w:t xml:space="preserve">блюдением </w:t>
      </w:r>
      <w:r w:rsidRPr="0011123A">
        <w:rPr>
          <w:rFonts w:ascii="Times New Roman" w:hAnsi="Times New Roman" w:cs="Times New Roman"/>
          <w:sz w:val="24"/>
          <w:lang w:val="ru-RU"/>
        </w:rPr>
        <w:t>следующих нормативных документов</w:t>
      </w:r>
      <w:r w:rsidRPr="0011123A">
        <w:rPr>
          <w:rFonts w:ascii="Times New Roman" w:hAnsi="Times New Roman" w:cs="Times New Roman"/>
          <w:sz w:val="24"/>
        </w:rPr>
        <w:t>: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Градостроительного кодекса Российской Федерации</w:t>
      </w:r>
      <w:r w:rsidRPr="0011123A">
        <w:rPr>
          <w:rFonts w:ascii="Times New Roman" w:hAnsi="Times New Roman" w:cs="Times New Roman"/>
          <w:spacing w:val="5"/>
          <w:sz w:val="24"/>
          <w:lang w:val="ru-RU"/>
        </w:rPr>
        <w:t>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Земельного кодекса Российской Федерации</w:t>
      </w:r>
      <w:r w:rsidRPr="0011123A">
        <w:rPr>
          <w:rFonts w:ascii="Times New Roman" w:hAnsi="Times New Roman" w:cs="Times New Roman"/>
          <w:spacing w:val="5"/>
          <w:sz w:val="24"/>
          <w:lang w:val="ru-RU"/>
        </w:rPr>
        <w:t>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Федерального закона от 22.07.2008 № 123-ФЗ (ред. от 29.07.2017) «Технический регламент о требованиях пожарной безопасности»</w:t>
      </w:r>
      <w:r w:rsidRPr="0011123A">
        <w:rPr>
          <w:rFonts w:ascii="Times New Roman" w:hAnsi="Times New Roman" w:cs="Times New Roman"/>
          <w:spacing w:val="5"/>
          <w:sz w:val="24"/>
          <w:lang w:val="ru-RU"/>
        </w:rPr>
        <w:t>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 xml:space="preserve">СП 42.13330.2016 «Свод правил. Градостроительство. Планировка и застройка городских и сельских поселений». Актуализированная редакция СНиП 2.07.01-89* (утв. Приказом </w:t>
      </w:r>
      <w:proofErr w:type="spellStart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Минрегиона</w:t>
      </w:r>
      <w:proofErr w:type="spellEnd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 xml:space="preserve"> Российской Федерации от 28.12.2010 № 820)</w:t>
      </w:r>
      <w:r w:rsidRPr="0011123A">
        <w:rPr>
          <w:rFonts w:ascii="Times New Roman" w:hAnsi="Times New Roman" w:cs="Times New Roman"/>
          <w:spacing w:val="5"/>
          <w:sz w:val="24"/>
          <w:lang w:val="ru-RU"/>
        </w:rPr>
        <w:t>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СП 165.1325800.2014 «Свод правил. Инженерно-технические мероприятия по гражданской обороне». Актуализированная редакция СНиП 2.01.51-90» (утв. и введен в действие Приказом Минстроя России от 12.11.2014 № 705/</w:t>
      </w:r>
      <w:proofErr w:type="spellStart"/>
      <w:proofErr w:type="gramStart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пр</w:t>
      </w:r>
      <w:proofErr w:type="spellEnd"/>
      <w:proofErr w:type="gramEnd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)</w:t>
      </w:r>
      <w:r w:rsidRPr="0011123A">
        <w:rPr>
          <w:rFonts w:ascii="Times New Roman" w:hAnsi="Times New Roman" w:cs="Times New Roman"/>
          <w:spacing w:val="5"/>
          <w:sz w:val="24"/>
          <w:lang w:val="ru-RU"/>
        </w:rPr>
        <w:t>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 xml:space="preserve">РДС 30-201-98 «Система нормативных документов в строительстве. Инструкция о порядке проектирования и установления красных линий в городах и </w:t>
      </w: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lastRenderedPageBreak/>
        <w:t>других поселениях Российской Федерации» (</w:t>
      </w:r>
      <w:proofErr w:type="gramStart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принят</w:t>
      </w:r>
      <w:proofErr w:type="gramEnd"/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 xml:space="preserve"> Постановлением Госстроя Российской Федерации от 06.04.1998 № 18-30);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Положение о составе и содержании проектов планировки территории, утвержденное приказом департамента строительства Ярославской области от 20.08.2010 № 13;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Закона Ярославской области от 11.10.2006 № 66-з «О градостроительной деятельности на территории Ярославской области»;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постановления Администрации Рыбинского муниципального района от 27.07.2015       № 1263 «О порядке подготовки и утверждения документации по планировке территории Рыбинского муниципального района»;</w:t>
      </w:r>
    </w:p>
    <w:p w:rsidR="00193BD1" w:rsidRPr="0011123A" w:rsidRDefault="00193BD1" w:rsidP="0011123A">
      <w:pPr>
        <w:pStyle w:val="Standard"/>
        <w:numPr>
          <w:ilvl w:val="0"/>
          <w:numId w:val="28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Схемы территориального планирования Рыбинского муниципального района Ярославской области, утвержденной решением Муниципального совета Рыбинского муниципального района от 25.06.2015 № 736.</w:t>
      </w:r>
    </w:p>
    <w:p w:rsidR="002F0BE4" w:rsidRPr="0011123A" w:rsidRDefault="002F0BE4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b/>
          <w:sz w:val="24"/>
        </w:rPr>
      </w:pPr>
    </w:p>
    <w:p w:rsidR="002F0BE4" w:rsidRDefault="005F26D9" w:rsidP="0011123A">
      <w:pPr>
        <w:pStyle w:val="Standard"/>
        <w:spacing w:line="276" w:lineRule="auto"/>
        <w:ind w:left="555" w:right="450" w:firstLine="582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1123A">
        <w:rPr>
          <w:rFonts w:ascii="Times New Roman" w:hAnsi="Times New Roman" w:cs="Times New Roman"/>
          <w:b/>
          <w:sz w:val="24"/>
          <w:lang w:val="ru-RU"/>
        </w:rPr>
        <w:t>2.  Положение о характеристиках планируемого развития территории</w:t>
      </w:r>
    </w:p>
    <w:p w:rsidR="0011123A" w:rsidRPr="0011123A" w:rsidRDefault="0011123A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880685" w:rsidRPr="0011123A" w:rsidRDefault="00880685" w:rsidP="0011123A">
      <w:pPr>
        <w:spacing w:line="276" w:lineRule="auto"/>
        <w:ind w:left="555" w:right="450" w:firstLine="582"/>
        <w:jc w:val="both"/>
        <w:rPr>
          <w:rFonts w:cs="Times New Roman"/>
        </w:rPr>
      </w:pPr>
      <w:r w:rsidRPr="0011123A">
        <w:rPr>
          <w:rFonts w:cs="Times New Roman"/>
        </w:rPr>
        <w:t xml:space="preserve">Поселок </w:t>
      </w:r>
      <w:r w:rsidR="00EC6901" w:rsidRPr="0011123A">
        <w:rPr>
          <w:rFonts w:cs="Times New Roman"/>
        </w:rPr>
        <w:t>Судоверфь</w:t>
      </w:r>
      <w:r w:rsidRPr="0011123A">
        <w:rPr>
          <w:rFonts w:cs="Times New Roman"/>
        </w:rPr>
        <w:t xml:space="preserve"> сельского поселения Судоверфь Рыбинского муниципального района (далее – поселок Судоверфь) расположен на правом берегу реки </w:t>
      </w:r>
      <w:hyperlink r:id="rId11" w:tooltip="Волга" w:history="1">
        <w:r w:rsidRPr="0011123A">
          <w:rPr>
            <w:rStyle w:val="ad"/>
            <w:rFonts w:cs="Times New Roman"/>
            <w:color w:val="auto"/>
            <w:u w:val="none"/>
          </w:rPr>
          <w:t>Волги</w:t>
        </w:r>
      </w:hyperlink>
      <w:r w:rsidRPr="0011123A">
        <w:rPr>
          <w:rFonts w:cs="Times New Roman"/>
        </w:rPr>
        <w:t xml:space="preserve"> (</w:t>
      </w:r>
      <w:hyperlink r:id="rId12" w:tooltip="Рыбинское водохранилище" w:history="1">
        <w:r w:rsidRPr="0011123A">
          <w:rPr>
            <w:rStyle w:val="ad"/>
            <w:rFonts w:cs="Times New Roman"/>
            <w:color w:val="auto"/>
            <w:u w:val="none"/>
          </w:rPr>
          <w:t>Рыбинского водохранилища</w:t>
        </w:r>
      </w:hyperlink>
      <w:r w:rsidRPr="0011123A">
        <w:rPr>
          <w:rFonts w:cs="Times New Roman"/>
        </w:rPr>
        <w:t xml:space="preserve">), выше шлюзов гидроузла. Посёлок расположен на полуострове, образовавшемся при заполнении водохранилища на месте бывшего правого берега реки </w:t>
      </w:r>
      <w:hyperlink r:id="rId13" w:tooltip="Юга (река, впадает в Рыбинское водохранилище)" w:history="1">
        <w:r w:rsidRPr="0011123A">
          <w:rPr>
            <w:rStyle w:val="ad"/>
            <w:rFonts w:cs="Times New Roman"/>
            <w:color w:val="auto"/>
            <w:u w:val="none"/>
          </w:rPr>
          <w:t>Юга</w:t>
        </w:r>
      </w:hyperlink>
      <w:r w:rsidRPr="0011123A">
        <w:rPr>
          <w:rFonts w:cs="Times New Roman"/>
        </w:rPr>
        <w:t xml:space="preserve"> в её устье.</w:t>
      </w:r>
      <w:r w:rsidR="002E054F" w:rsidRPr="0011123A">
        <w:rPr>
          <w:rFonts w:cs="Times New Roman"/>
        </w:rPr>
        <w:t xml:space="preserve"> Судоверфь расположена в непосредственной близости от города Рыбинска и связана хорошей автомобильной дорогой с </w:t>
      </w:r>
      <w:hyperlink r:id="rId14" w:tooltip="Переборы (Рыбинск)" w:history="1">
        <w:r w:rsidR="002E054F" w:rsidRPr="0011123A">
          <w:rPr>
            <w:rStyle w:val="ad"/>
            <w:rFonts w:cs="Times New Roman"/>
            <w:color w:val="auto"/>
            <w:u w:val="none"/>
          </w:rPr>
          <w:t>Переборами</w:t>
        </w:r>
      </w:hyperlink>
      <w:r w:rsidR="002E054F" w:rsidRPr="0011123A">
        <w:rPr>
          <w:rFonts w:cs="Times New Roman"/>
        </w:rPr>
        <w:t>, микрорайоном Рыбинска.</w:t>
      </w:r>
    </w:p>
    <w:p w:rsidR="002F0BE4" w:rsidRPr="0011123A" w:rsidRDefault="002E054F" w:rsidP="0011123A">
      <w:pPr>
        <w:pStyle w:val="Textbody"/>
        <w:spacing w:after="0" w:line="276" w:lineRule="auto"/>
        <w:ind w:left="555" w:right="450" w:firstLine="582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Для проектирования взят участок между улицами Водников, </w:t>
      </w:r>
      <w:proofErr w:type="gramStart"/>
      <w:r w:rsidRPr="0011123A">
        <w:rPr>
          <w:rFonts w:ascii="Times New Roman" w:hAnsi="Times New Roman" w:cs="Times New Roman"/>
          <w:sz w:val="24"/>
          <w:lang w:val="ru-RU"/>
        </w:rPr>
        <w:t>Судостроительная</w:t>
      </w:r>
      <w:proofErr w:type="gramEnd"/>
      <w:r w:rsidRPr="0011123A">
        <w:rPr>
          <w:rFonts w:ascii="Times New Roman" w:hAnsi="Times New Roman" w:cs="Times New Roman"/>
          <w:sz w:val="24"/>
          <w:lang w:val="ru-RU"/>
        </w:rPr>
        <w:t xml:space="preserve"> и Корабельная</w:t>
      </w:r>
      <w:r w:rsidRPr="0011123A">
        <w:rPr>
          <w:rFonts w:ascii="Times New Roman" w:hAnsi="Times New Roman" w:cs="Times New Roman"/>
          <w:sz w:val="24"/>
        </w:rPr>
        <w:t xml:space="preserve"> ориентировочной площадью </w:t>
      </w:r>
      <w:r w:rsidR="000B1123">
        <w:rPr>
          <w:rFonts w:ascii="Times New Roman" w:hAnsi="Times New Roman" w:cs="Times New Roman"/>
          <w:sz w:val="24"/>
          <w:lang w:val="ru-RU"/>
        </w:rPr>
        <w:t>1</w:t>
      </w:r>
      <w:r w:rsidRPr="0011123A">
        <w:rPr>
          <w:rFonts w:ascii="Times New Roman" w:hAnsi="Times New Roman" w:cs="Times New Roman"/>
          <w:sz w:val="24"/>
        </w:rPr>
        <w:t>0,</w:t>
      </w:r>
      <w:r w:rsidR="0011123A" w:rsidRPr="0011123A">
        <w:rPr>
          <w:rFonts w:ascii="Times New Roman" w:hAnsi="Times New Roman" w:cs="Times New Roman"/>
          <w:sz w:val="24"/>
          <w:lang w:val="ru-RU"/>
        </w:rPr>
        <w:t>8</w:t>
      </w:r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га</w:t>
      </w:r>
      <w:proofErr w:type="spellEnd"/>
      <w:r w:rsidRPr="0011123A">
        <w:rPr>
          <w:rFonts w:ascii="Times New Roman" w:hAnsi="Times New Roman" w:cs="Times New Roman"/>
          <w:sz w:val="24"/>
          <w:lang w:val="ru-RU"/>
        </w:rPr>
        <w:t>. Территория частично застроена, здесь расположены 2-х этажные жилые дома, детский сад «Солнышко», магазины и производство по переработке рыбы.</w:t>
      </w:r>
    </w:p>
    <w:p w:rsidR="002F0BE4" w:rsidRPr="0011123A" w:rsidRDefault="005F26D9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Территория ограничена: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на севере и северо-востоке границей производственной зоны промышленного предприятия</w:t>
      </w:r>
      <w:r w:rsidR="002E054F"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 xml:space="preserve"> АО «Рыбинская верфь»</w:t>
      </w: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на западе — границей производственной зоны гаражного массива и зоной садоводства;</w:t>
      </w:r>
    </w:p>
    <w:p w:rsidR="002F0BE4" w:rsidRPr="0011123A" w:rsidRDefault="005F26D9" w:rsidP="0011123A">
      <w:pPr>
        <w:pStyle w:val="Standard"/>
        <w:numPr>
          <w:ilvl w:val="0"/>
          <w:numId w:val="26"/>
        </w:numPr>
        <w:shd w:val="clear" w:color="auto" w:fill="FFFFFF"/>
        <w:tabs>
          <w:tab w:val="left" w:pos="1725"/>
        </w:tabs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Style w:val="blk"/>
          <w:rFonts w:ascii="Times New Roman" w:hAnsi="Times New Roman" w:cs="Times New Roman"/>
          <w:spacing w:val="5"/>
          <w:sz w:val="24"/>
          <w:lang w:val="ru-RU"/>
        </w:rPr>
        <w:t>с южной стороны — зона улично-дорожной сети.</w:t>
      </w:r>
    </w:p>
    <w:p w:rsidR="002E054F" w:rsidRPr="0011123A" w:rsidRDefault="002E054F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Style w:val="blk"/>
          <w:rFonts w:ascii="Times New Roman" w:hAnsi="Times New Roman" w:cs="Times New Roman"/>
          <w:sz w:val="24"/>
          <w:lang w:val="ru-RU"/>
        </w:rPr>
        <w:t>В соответствии с картой градостроительного зонирования поселка Судоверфь проектируем</w:t>
      </w:r>
      <w:r w:rsidR="00D41A23" w:rsidRPr="0011123A">
        <w:rPr>
          <w:rStyle w:val="blk"/>
          <w:rFonts w:ascii="Times New Roman" w:hAnsi="Times New Roman" w:cs="Times New Roman"/>
          <w:sz w:val="24"/>
          <w:lang w:val="ru-RU"/>
        </w:rPr>
        <w:t>ая</w:t>
      </w:r>
      <w:r w:rsidRPr="0011123A">
        <w:rPr>
          <w:rStyle w:val="blk"/>
          <w:rFonts w:ascii="Times New Roman" w:hAnsi="Times New Roman" w:cs="Times New Roman"/>
          <w:sz w:val="24"/>
          <w:lang w:val="ru-RU"/>
        </w:rPr>
        <w:t xml:space="preserve"> территори</w:t>
      </w:r>
      <w:r w:rsidR="00D41A23" w:rsidRPr="0011123A">
        <w:rPr>
          <w:rStyle w:val="blk"/>
          <w:rFonts w:ascii="Times New Roman" w:hAnsi="Times New Roman" w:cs="Times New Roman"/>
          <w:sz w:val="24"/>
          <w:lang w:val="ru-RU"/>
        </w:rPr>
        <w:t>я</w:t>
      </w:r>
      <w:r w:rsidRPr="0011123A">
        <w:rPr>
          <w:rStyle w:val="blk"/>
          <w:rFonts w:ascii="Times New Roman" w:hAnsi="Times New Roman" w:cs="Times New Roman"/>
          <w:sz w:val="24"/>
          <w:lang w:val="ru-RU"/>
        </w:rPr>
        <w:t xml:space="preserve"> </w:t>
      </w:r>
      <w:r w:rsidR="00D41A23" w:rsidRPr="0011123A">
        <w:rPr>
          <w:rStyle w:val="blk"/>
          <w:rFonts w:ascii="Times New Roman" w:hAnsi="Times New Roman" w:cs="Times New Roman"/>
          <w:sz w:val="24"/>
          <w:lang w:val="ru-RU"/>
        </w:rPr>
        <w:t>относится к</w:t>
      </w:r>
      <w:r w:rsidRPr="0011123A">
        <w:rPr>
          <w:rStyle w:val="blk"/>
          <w:rFonts w:ascii="Times New Roman" w:hAnsi="Times New Roman" w:cs="Times New Roman"/>
          <w:sz w:val="24"/>
          <w:lang w:val="ru-RU"/>
        </w:rPr>
        <w:t xml:space="preserve"> территориальной зоны</w:t>
      </w:r>
      <w:r w:rsidR="00D41A23" w:rsidRPr="0011123A">
        <w:rPr>
          <w:rStyle w:val="blk"/>
          <w:rFonts w:ascii="Times New Roman" w:hAnsi="Times New Roman" w:cs="Times New Roman"/>
          <w:sz w:val="24"/>
          <w:lang w:val="ru-RU"/>
        </w:rPr>
        <w:t xml:space="preserve"> </w:t>
      </w:r>
      <w:r w:rsidRPr="0011123A">
        <w:rPr>
          <w:rStyle w:val="blk"/>
          <w:rFonts w:ascii="Times New Roman" w:hAnsi="Times New Roman" w:cs="Times New Roman"/>
          <w:sz w:val="24"/>
          <w:lang w:val="ru-RU"/>
        </w:rPr>
        <w:t>Ж</w:t>
      </w:r>
      <w:proofErr w:type="gramStart"/>
      <w:r w:rsidRPr="0011123A">
        <w:rPr>
          <w:rStyle w:val="blk"/>
          <w:rFonts w:ascii="Times New Roman" w:hAnsi="Times New Roman" w:cs="Times New Roman"/>
          <w:sz w:val="24"/>
          <w:lang w:val="ru-RU"/>
        </w:rPr>
        <w:t>2</w:t>
      </w:r>
      <w:proofErr w:type="gramEnd"/>
      <w:r w:rsidRPr="0011123A">
        <w:rPr>
          <w:rStyle w:val="blk"/>
          <w:rFonts w:ascii="Times New Roman" w:hAnsi="Times New Roman" w:cs="Times New Roman"/>
          <w:sz w:val="24"/>
          <w:lang w:val="ru-RU"/>
        </w:rPr>
        <w:t xml:space="preserve"> — малоэтажной многоквартирной смешанной жилой застройки.</w:t>
      </w:r>
    </w:p>
    <w:p w:rsidR="00D41A23" w:rsidRPr="0011123A" w:rsidRDefault="00D41A23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Проектируемая улично-дорожная сеть представлена внутриквартальными проездами, соединяющими улицы Водников, Судостроительная и Корабельная. Вдоль </w:t>
      </w:r>
      <w:r w:rsidRPr="0011123A">
        <w:rPr>
          <w:rFonts w:ascii="Times New Roman" w:hAnsi="Times New Roman" w:cs="Times New Roman"/>
          <w:sz w:val="24"/>
          <w:lang w:val="ru-RU"/>
        </w:rPr>
        <w:lastRenderedPageBreak/>
        <w:t xml:space="preserve">проездов организованы пешеходные дорожки, соединяющие жилую застройку с объектами торговли и общественного обслуживания населения. </w:t>
      </w:r>
    </w:p>
    <w:p w:rsidR="00716B53" w:rsidRDefault="00716B53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Проектом планировки сформированы земельные участки соответствующие основным видам разрешенного использования зоны жилой застройки. Параметры земельных участков указаны в таблице 1.</w:t>
      </w:r>
    </w:p>
    <w:p w:rsidR="0011123A" w:rsidRPr="0011123A" w:rsidRDefault="0011123A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</w:p>
    <w:p w:rsidR="0011123A" w:rsidRDefault="0011123A" w:rsidP="0011123A">
      <w:pPr>
        <w:pStyle w:val="Standard"/>
        <w:spacing w:line="276" w:lineRule="auto"/>
        <w:ind w:left="284" w:right="450" w:firstLine="709"/>
        <w:jc w:val="right"/>
        <w:rPr>
          <w:rFonts w:ascii="Times New Roman" w:hAnsi="Times New Roman" w:cs="Times New Roman"/>
          <w:bCs/>
          <w:sz w:val="24"/>
          <w:lang w:val="ru-RU"/>
        </w:rPr>
      </w:pPr>
      <w:proofErr w:type="spellStart"/>
      <w:r w:rsidRPr="0011123A">
        <w:rPr>
          <w:rFonts w:ascii="Times New Roman" w:hAnsi="Times New Roman" w:cs="Times New Roman"/>
          <w:bCs/>
          <w:sz w:val="24"/>
        </w:rPr>
        <w:t>Таблица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1</w:t>
      </w:r>
    </w:p>
    <w:p w:rsidR="0011123A" w:rsidRPr="0011123A" w:rsidRDefault="0011123A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shd w:val="clear" w:color="auto" w:fill="FFFF00"/>
          <w:lang w:val="ru-RU"/>
        </w:rPr>
      </w:pPr>
    </w:p>
    <w:tbl>
      <w:tblPr>
        <w:tblW w:w="8988" w:type="dxa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6607"/>
        <w:gridCol w:w="1418"/>
      </w:tblGrid>
      <w:tr w:rsidR="00716B53" w:rsidRPr="0011123A" w:rsidTr="0011123A">
        <w:trPr>
          <w:trHeight w:val="83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  <w:p w:rsidR="00716B53" w:rsidRPr="0011123A" w:rsidRDefault="00716B5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90" w:right="4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195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Площадь</w:t>
            </w:r>
          </w:p>
          <w:p w:rsidR="00716B53" w:rsidRPr="0011123A" w:rsidRDefault="00716B53" w:rsidP="0011123A">
            <w:pPr>
              <w:pStyle w:val="Standard"/>
              <w:spacing w:line="276" w:lineRule="auto"/>
              <w:ind w:left="195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участка,</w:t>
            </w:r>
          </w:p>
          <w:p w:rsidR="00716B53" w:rsidRPr="0011123A" w:rsidRDefault="00716B53" w:rsidP="0011123A">
            <w:pPr>
              <w:pStyle w:val="Standard"/>
              <w:spacing w:line="276" w:lineRule="auto"/>
              <w:ind w:left="195"/>
              <w:jc w:val="center"/>
              <w:rPr>
                <w:rFonts w:ascii="Times New Roman" w:hAnsi="Times New Roman" w:cs="Times New Roman"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</w:tr>
      <w:tr w:rsidR="00716B53" w:rsidRPr="0011123A" w:rsidTr="0011123A">
        <w:trPr>
          <w:trHeight w:val="40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370C71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</w:rPr>
            </w:pPr>
            <w:r w:rsidRPr="0011123A">
              <w:rPr>
                <w:rFonts w:ascii="Times New Roman" w:hAnsi="Times New Roman" w:cs="Times New Roman"/>
                <w:kern w:val="0"/>
                <w:sz w:val="24"/>
              </w:rPr>
              <w:t>2-этажный 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2110</w:t>
            </w:r>
          </w:p>
        </w:tc>
      </w:tr>
      <w:tr w:rsidR="00370C71" w:rsidRPr="0011123A" w:rsidTr="0011123A">
        <w:trPr>
          <w:trHeight w:val="359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C71" w:rsidRPr="0011123A" w:rsidRDefault="00370C71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C71" w:rsidRPr="0011123A" w:rsidRDefault="00370C71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</w:rPr>
            </w:pPr>
            <w:r w:rsidRPr="0011123A">
              <w:rPr>
                <w:rFonts w:ascii="Times New Roman" w:hAnsi="Times New Roman" w:cs="Times New Roman"/>
                <w:kern w:val="0"/>
                <w:sz w:val="24"/>
              </w:rPr>
              <w:t>2-этажный жилой дом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C71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1619</w:t>
            </w:r>
          </w:p>
        </w:tc>
      </w:tr>
      <w:tr w:rsidR="00716B53" w:rsidRPr="0011123A" w:rsidTr="0011123A">
        <w:trPr>
          <w:trHeight w:val="61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9977C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Общественное здание</w:t>
            </w:r>
          </w:p>
          <w:p w:rsidR="009977CF" w:rsidRPr="0011123A" w:rsidRDefault="009977C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(управляющая компания, баня)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2233</w:t>
            </w:r>
          </w:p>
        </w:tc>
      </w:tr>
      <w:tr w:rsidR="00716B53" w:rsidRPr="0011123A" w:rsidTr="0011123A">
        <w:trPr>
          <w:trHeight w:val="62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716B5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(существующий земельный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B5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250</w:t>
            </w:r>
          </w:p>
        </w:tc>
      </w:tr>
      <w:tr w:rsidR="005171C3" w:rsidRPr="0011123A" w:rsidTr="0011123A">
        <w:trPr>
          <w:trHeight w:val="4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(для присоединения к участку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181</w:t>
            </w:r>
          </w:p>
        </w:tc>
      </w:tr>
      <w:tr w:rsidR="005171C3" w:rsidRPr="0011123A" w:rsidTr="0011123A">
        <w:trPr>
          <w:trHeight w:val="4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687</w:t>
            </w:r>
          </w:p>
        </w:tc>
      </w:tr>
      <w:tr w:rsidR="005171C3" w:rsidRPr="0011123A" w:rsidTr="0011123A">
        <w:trPr>
          <w:trHeight w:val="57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7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Земельный участок (территория) общего пользования</w:t>
            </w:r>
          </w:p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(автомобильный транспорт – внутриквартальный 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1530</w:t>
            </w:r>
          </w:p>
        </w:tc>
      </w:tr>
      <w:tr w:rsidR="005171C3" w:rsidRPr="0011123A" w:rsidTr="0011123A">
        <w:trPr>
          <w:trHeight w:val="44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widowControl/>
              <w:suppressAutoHyphens w:val="0"/>
              <w:autoSpaceDE w:val="0"/>
              <w:spacing w:line="276" w:lineRule="auto"/>
              <w:ind w:right="450"/>
              <w:textAlignment w:val="auto"/>
              <w:rPr>
                <w:rFonts w:cs="Times New Roman"/>
              </w:rPr>
            </w:pPr>
            <w:r w:rsidRPr="0011123A">
              <w:rPr>
                <w:rFonts w:cs="Times New Roman"/>
              </w:rPr>
              <w:t>Для размещения временного торгового павильона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159</w:t>
            </w:r>
          </w:p>
        </w:tc>
      </w:tr>
      <w:tr w:rsidR="005171C3" w:rsidRPr="0011123A" w:rsidTr="0011123A">
        <w:trPr>
          <w:trHeight w:val="55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9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149</w:t>
            </w:r>
          </w:p>
        </w:tc>
      </w:tr>
      <w:tr w:rsidR="005171C3" w:rsidRPr="0011123A" w:rsidTr="0011123A">
        <w:trPr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10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widowControl/>
              <w:suppressAutoHyphens w:val="0"/>
              <w:autoSpaceDE w:val="0"/>
              <w:spacing w:line="276" w:lineRule="auto"/>
              <w:ind w:right="450"/>
              <w:textAlignment w:val="auto"/>
              <w:rPr>
                <w:rFonts w:cs="Times New Roman"/>
              </w:rPr>
            </w:pPr>
            <w:r w:rsidRPr="0011123A">
              <w:rPr>
                <w:rFonts w:cs="Times New Roman"/>
              </w:rPr>
              <w:t>Для эксплуатации административного здания (сбербанк)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1173</w:t>
            </w:r>
          </w:p>
        </w:tc>
      </w:tr>
      <w:tr w:rsidR="005171C3" w:rsidRPr="0011123A" w:rsidTr="0011123A">
        <w:trPr>
          <w:trHeight w:val="3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11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widowControl/>
              <w:suppressAutoHyphens w:val="0"/>
              <w:autoSpaceDE w:val="0"/>
              <w:spacing w:line="276" w:lineRule="auto"/>
              <w:ind w:right="450"/>
              <w:textAlignment w:val="auto"/>
              <w:rPr>
                <w:rFonts w:cs="Times New Roman"/>
              </w:rPr>
            </w:pPr>
            <w:r w:rsidRPr="0011123A">
              <w:rPr>
                <w:rFonts w:cs="Times New Roman"/>
              </w:rPr>
              <w:t>Для размещения временного торгового павильона</w:t>
            </w:r>
          </w:p>
          <w:p w:rsidR="005171C3" w:rsidRPr="0011123A" w:rsidRDefault="005171C3" w:rsidP="0011123A">
            <w:pPr>
              <w:widowControl/>
              <w:suppressAutoHyphens w:val="0"/>
              <w:autoSpaceDE w:val="0"/>
              <w:spacing w:line="276" w:lineRule="auto"/>
              <w:ind w:right="450"/>
              <w:textAlignment w:val="auto"/>
              <w:rPr>
                <w:rFonts w:cs="Times New Roman"/>
              </w:rPr>
            </w:pPr>
            <w:r w:rsidRPr="0011123A">
              <w:rPr>
                <w:rFonts w:cs="Times New Roman"/>
              </w:rPr>
              <w:t>(существующий земельный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54</w:t>
            </w:r>
          </w:p>
        </w:tc>
      </w:tr>
      <w:tr w:rsidR="005171C3" w:rsidRPr="0011123A" w:rsidTr="0011123A">
        <w:trPr>
          <w:trHeight w:val="5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детского сада</w:t>
            </w:r>
          </w:p>
          <w:p w:rsidR="005171C3" w:rsidRPr="0011123A" w:rsidRDefault="005171C3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(существующий земельный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C3" w:rsidRPr="0011123A" w:rsidRDefault="005E46D5" w:rsidP="0011123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3566</w:t>
            </w:r>
          </w:p>
        </w:tc>
      </w:tr>
      <w:tr w:rsidR="001E1CAF" w:rsidRPr="0011123A" w:rsidTr="0011123A">
        <w:trPr>
          <w:trHeight w:val="55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детского сада</w:t>
            </w:r>
          </w:p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</w:t>
            </w: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присоединения к земельному участку 12</w:t>
            </w:r>
            <w:r w:rsidRPr="001112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2322</w:t>
            </w:r>
          </w:p>
        </w:tc>
      </w:tr>
      <w:tr w:rsidR="001E1CAF" w:rsidRPr="0011123A" w:rsidTr="0011123A">
        <w:trPr>
          <w:trHeight w:val="5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детского сада</w:t>
            </w:r>
          </w:p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(существующий земельный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7000</w:t>
            </w:r>
          </w:p>
        </w:tc>
      </w:tr>
      <w:tr w:rsidR="001E1CAF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15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Земельный участок (территория) общего пользования</w:t>
            </w:r>
          </w:p>
          <w:p w:rsidR="001E1CAF" w:rsidRPr="0011123A" w:rsidRDefault="001E1CAF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(автомобильный транспорт – внутриквартальный 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AF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2603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1190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17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цеха по переработке рыбы</w:t>
            </w:r>
          </w:p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(существующий земельный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2325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18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цеха по переработке рыбы</w:t>
            </w:r>
          </w:p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</w:t>
            </w: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присоединения к земельному участку 17</w:t>
            </w:r>
            <w:r w:rsidRPr="001112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301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19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эксплуатации здания цеха по переработке рыбы</w:t>
            </w:r>
          </w:p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</w:t>
            </w: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присоединения к земельному участку 17</w:t>
            </w:r>
            <w:r w:rsidRPr="001112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532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20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размещения объекта торговли</w:t>
            </w:r>
          </w:p>
          <w:p w:rsidR="00BC43A8" w:rsidRPr="0011123A" w:rsidRDefault="00BC43A8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(существующий земельный участок – перераспредение земли)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1049</w:t>
            </w:r>
          </w:p>
        </w:tc>
      </w:tr>
      <w:tr w:rsidR="00BC43A8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BC43A8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21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жилого дома</w:t>
            </w:r>
          </w:p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(существующий земельный участок – перераспредение земли)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A8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482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жилого дома</w:t>
            </w:r>
          </w:p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</w:rPr>
              <w:t>(</w:t>
            </w: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присоединения к земельному участку 18</w:t>
            </w:r>
            <w:r w:rsidRPr="001112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309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Земельный участок (территория) общего пользования</w:t>
            </w:r>
          </w:p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(парк)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A51555" w:rsidRDefault="00A5155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28624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24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Земельный участок (территория) общего пользования</w:t>
            </w:r>
          </w:p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(автомобильный транспорт – проезд к территории детского сада и жилым домам)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4337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25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1382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26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1382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27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994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28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828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29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1334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30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1382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31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Для строительства блокированного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5E46D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1382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widowControl/>
              <w:suppressAutoHyphens w:val="0"/>
              <w:autoSpaceDE w:val="0"/>
              <w:spacing w:line="276" w:lineRule="auto"/>
              <w:ind w:right="450"/>
              <w:textAlignment w:val="auto"/>
              <w:rPr>
                <w:rFonts w:cs="Times New Roman"/>
                <w:color w:val="000000"/>
                <w:kern w:val="0"/>
                <w:lang w:bidi="ar-SA"/>
              </w:rPr>
            </w:pPr>
            <w:r w:rsidRPr="0011123A">
              <w:rPr>
                <w:rFonts w:cs="Times New Roman"/>
                <w:color w:val="000000"/>
                <w:kern w:val="0"/>
                <w:lang w:bidi="ar-SA"/>
              </w:rPr>
              <w:t>Для размещения ГРП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A51555" w:rsidRDefault="00A5155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415</w:t>
            </w:r>
          </w:p>
        </w:tc>
      </w:tr>
      <w:tr w:rsidR="00E253D6" w:rsidRPr="0011123A" w:rsidTr="0011123A">
        <w:trPr>
          <w:trHeight w:val="55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-5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33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Земельный участок (территория) общего пользования</w:t>
            </w:r>
          </w:p>
          <w:p w:rsidR="00E253D6" w:rsidRPr="0011123A" w:rsidRDefault="00E253D6" w:rsidP="0011123A">
            <w:pPr>
              <w:pStyle w:val="Standard"/>
              <w:spacing w:line="276" w:lineRule="auto"/>
              <w:ind w:left="90" w:right="4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sz w:val="24"/>
                <w:lang w:val="ru-RU"/>
              </w:rPr>
              <w:t>(автомобильный транспорт – ул. Водников)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D6" w:rsidRPr="00A51555" w:rsidRDefault="00A51555" w:rsidP="0011123A">
            <w:pPr>
              <w:pStyle w:val="Standard"/>
              <w:spacing w:line="276" w:lineRule="auto"/>
              <w:ind w:left="-690" w:firstLine="709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17191</w:t>
            </w:r>
          </w:p>
        </w:tc>
      </w:tr>
    </w:tbl>
    <w:p w:rsidR="00716B53" w:rsidRPr="0011123A" w:rsidRDefault="00716B53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shd w:val="clear" w:color="auto" w:fill="FFFF00"/>
          <w:lang w:val="ru-RU"/>
        </w:rPr>
      </w:pPr>
    </w:p>
    <w:p w:rsidR="00B016F4" w:rsidRPr="0011123A" w:rsidRDefault="00B016F4" w:rsidP="0011123A">
      <w:pPr>
        <w:spacing w:line="276" w:lineRule="auto"/>
        <w:ind w:left="555" w:right="450" w:firstLine="582"/>
        <w:jc w:val="both"/>
        <w:rPr>
          <w:rFonts w:cs="Times New Roman"/>
          <w:bCs/>
        </w:rPr>
      </w:pPr>
      <w:r w:rsidRPr="0011123A">
        <w:rPr>
          <w:rFonts w:cs="Times New Roman"/>
          <w:bCs/>
        </w:rPr>
        <w:t>При определении границ земельных участков использовались:</w:t>
      </w:r>
    </w:p>
    <w:p w:rsidR="00B016F4" w:rsidRPr="0011123A" w:rsidRDefault="00B016F4" w:rsidP="0011123A">
      <w:pPr>
        <w:widowControl/>
        <w:numPr>
          <w:ilvl w:val="0"/>
          <w:numId w:val="29"/>
        </w:numPr>
        <w:suppressAutoHyphens w:val="0"/>
        <w:spacing w:line="276" w:lineRule="auto"/>
        <w:ind w:left="555" w:right="450" w:firstLine="582"/>
        <w:jc w:val="both"/>
        <w:textAlignment w:val="auto"/>
        <w:rPr>
          <w:rFonts w:cs="Times New Roman"/>
          <w:bCs/>
        </w:rPr>
      </w:pPr>
      <w:r w:rsidRPr="0011123A">
        <w:rPr>
          <w:rFonts w:cs="Times New Roman"/>
          <w:bCs/>
        </w:rPr>
        <w:t>исполнительная съемка М 1:500;</w:t>
      </w:r>
    </w:p>
    <w:p w:rsidR="00B016F4" w:rsidRPr="0011123A" w:rsidRDefault="00B016F4" w:rsidP="0011123A">
      <w:pPr>
        <w:widowControl/>
        <w:numPr>
          <w:ilvl w:val="0"/>
          <w:numId w:val="29"/>
        </w:numPr>
        <w:suppressAutoHyphens w:val="0"/>
        <w:spacing w:line="276" w:lineRule="auto"/>
        <w:ind w:left="555" w:right="450" w:firstLine="582"/>
        <w:jc w:val="both"/>
        <w:textAlignment w:val="auto"/>
        <w:rPr>
          <w:rFonts w:cs="Times New Roman"/>
        </w:rPr>
      </w:pPr>
      <w:r w:rsidRPr="0011123A">
        <w:rPr>
          <w:rFonts w:cs="Times New Roman"/>
          <w:bCs/>
        </w:rPr>
        <w:lastRenderedPageBreak/>
        <w:t>сведения об объектах недвижимости, учтенных в Государственном кадастре недвижимости.</w:t>
      </w:r>
    </w:p>
    <w:p w:rsidR="00B016F4" w:rsidRPr="0011123A" w:rsidRDefault="00B016F4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bCs/>
          <w:sz w:val="24"/>
        </w:rPr>
        <w:t>Границы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земельных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участков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сформированы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соблюдением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утвержденных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в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установленном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порядке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предельных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размеров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земельных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участков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, с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учетом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градостроительных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нормативов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1123A">
        <w:rPr>
          <w:rFonts w:ascii="Times New Roman" w:hAnsi="Times New Roman" w:cs="Times New Roman"/>
          <w:bCs/>
          <w:sz w:val="24"/>
        </w:rPr>
        <w:t>правил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>.</w:t>
      </w:r>
    </w:p>
    <w:p w:rsidR="00447546" w:rsidRPr="0011123A" w:rsidRDefault="00447546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Планируемые объемы работ в пределах проектируемой территории указаны в табл. 2.</w:t>
      </w:r>
    </w:p>
    <w:p w:rsidR="00447546" w:rsidRPr="0011123A" w:rsidRDefault="00447546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</w:p>
    <w:p w:rsidR="00447546" w:rsidRDefault="00447546" w:rsidP="0011123A">
      <w:pPr>
        <w:pStyle w:val="Standard"/>
        <w:spacing w:line="276" w:lineRule="auto"/>
        <w:ind w:left="284" w:right="450" w:firstLine="709"/>
        <w:jc w:val="right"/>
        <w:rPr>
          <w:rFonts w:ascii="Times New Roman" w:hAnsi="Times New Roman" w:cs="Times New Roman"/>
          <w:bCs/>
          <w:sz w:val="24"/>
          <w:lang w:val="ru-RU"/>
        </w:rPr>
      </w:pPr>
      <w:proofErr w:type="spellStart"/>
      <w:r w:rsidRPr="0011123A">
        <w:rPr>
          <w:rFonts w:ascii="Times New Roman" w:hAnsi="Times New Roman" w:cs="Times New Roman"/>
          <w:bCs/>
          <w:sz w:val="24"/>
        </w:rPr>
        <w:t>Таблица</w:t>
      </w:r>
      <w:proofErr w:type="spellEnd"/>
      <w:r w:rsidRPr="0011123A">
        <w:rPr>
          <w:rFonts w:ascii="Times New Roman" w:hAnsi="Times New Roman" w:cs="Times New Roman"/>
          <w:bCs/>
          <w:sz w:val="24"/>
        </w:rPr>
        <w:t xml:space="preserve"> </w:t>
      </w:r>
      <w:r w:rsidRPr="0011123A">
        <w:rPr>
          <w:rFonts w:ascii="Times New Roman" w:hAnsi="Times New Roman" w:cs="Times New Roman"/>
          <w:bCs/>
          <w:sz w:val="24"/>
          <w:lang w:val="ru-RU"/>
        </w:rPr>
        <w:t>2</w:t>
      </w:r>
    </w:p>
    <w:p w:rsidR="0011123A" w:rsidRPr="0011123A" w:rsidRDefault="0011123A" w:rsidP="0011123A">
      <w:pPr>
        <w:pStyle w:val="Standard"/>
        <w:spacing w:line="276" w:lineRule="auto"/>
        <w:ind w:left="284" w:right="450"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8543" w:type="dxa"/>
        <w:jc w:val="center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475"/>
        <w:gridCol w:w="1200"/>
        <w:gridCol w:w="1133"/>
      </w:tblGrid>
      <w:tr w:rsidR="00447546" w:rsidRPr="0011123A" w:rsidTr="0011123A">
        <w:trPr>
          <w:trHeight w:val="58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1123A">
              <w:rPr>
                <w:rFonts w:ascii="Times New Roman" w:hAnsi="Times New Roman" w:cs="Times New Roman"/>
                <w:bCs/>
                <w:sz w:val="24"/>
              </w:rPr>
              <w:t>Ед.изм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1123A">
              <w:rPr>
                <w:rFonts w:ascii="Times New Roman" w:hAnsi="Times New Roman" w:cs="Times New Roman"/>
                <w:bCs/>
                <w:sz w:val="24"/>
              </w:rPr>
              <w:t>Кол-во</w:t>
            </w:r>
            <w:proofErr w:type="spellEnd"/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Территория в границах проектирования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107594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Блокированная жилая застройка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8684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Малоэтажная жилая застройка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4520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Общественного назначения - </w:t>
            </w:r>
            <w:proofErr w:type="gramStart"/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административное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3406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Общественного назначения - </w:t>
            </w:r>
            <w:proofErr w:type="gramStart"/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торговое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3749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Дошкольного образования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12888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Промышленного назначения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AC2B66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3158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Улицы, п</w:t>
            </w:r>
            <w:r w:rsidRPr="0011123A">
              <w:rPr>
                <w:rFonts w:ascii="Times New Roman" w:hAnsi="Times New Roman" w:cs="Times New Roman"/>
                <w:bCs/>
                <w:sz w:val="24"/>
              </w:rPr>
              <w:t>роезды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A51555" w:rsidRDefault="00A51555" w:rsidP="0011123A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39509</w:t>
            </w:r>
          </w:p>
        </w:tc>
      </w:tr>
      <w:tr w:rsidR="00447546" w:rsidRPr="0011123A" w:rsidTr="0011123A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tabs>
                <w:tab w:val="left" w:pos="519"/>
              </w:tabs>
              <w:spacing w:line="276" w:lineRule="auto"/>
              <w:ind w:left="-125" w:right="-207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  <w:lang w:val="ru-RU"/>
              </w:rPr>
              <w:t>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90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Озелененная территория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11123A" w:rsidRDefault="00447546" w:rsidP="0011123A">
            <w:pPr>
              <w:pStyle w:val="Standard"/>
              <w:spacing w:line="276" w:lineRule="auto"/>
              <w:ind w:left="186" w:hanging="2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123A">
              <w:rPr>
                <w:rFonts w:ascii="Times New Roman" w:hAnsi="Times New Roman" w:cs="Times New Roman"/>
                <w:bCs/>
                <w:sz w:val="24"/>
              </w:rPr>
              <w:t>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6" w:rsidRPr="00A51555" w:rsidRDefault="00191FF3" w:rsidP="00A51555">
            <w:pPr>
              <w:pStyle w:val="Standard"/>
              <w:spacing w:line="276" w:lineRule="auto"/>
              <w:ind w:left="261" w:hanging="2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</w:t>
            </w:r>
            <w:r w:rsidR="00A51555">
              <w:rPr>
                <w:rFonts w:ascii="Times New Roman" w:hAnsi="Times New Roman" w:cs="Times New Roman"/>
                <w:bCs/>
                <w:sz w:val="24"/>
                <w:lang w:val="en-US"/>
              </w:rPr>
              <w:t>1680</w:t>
            </w:r>
          </w:p>
        </w:tc>
      </w:tr>
    </w:tbl>
    <w:p w:rsidR="00447546" w:rsidRPr="0011123A" w:rsidRDefault="00447546" w:rsidP="0011123A">
      <w:pPr>
        <w:pStyle w:val="Style19"/>
        <w:widowControl/>
        <w:spacing w:line="276" w:lineRule="auto"/>
        <w:ind w:left="851" w:right="450" w:firstLine="567"/>
        <w:jc w:val="both"/>
        <w:rPr>
          <w:rFonts w:ascii="Times New Roman" w:hAnsi="Times New Roman" w:cs="Times New Roman"/>
          <w:sz w:val="24"/>
        </w:rPr>
      </w:pPr>
    </w:p>
    <w:p w:rsidR="00447546" w:rsidRPr="0011123A" w:rsidRDefault="00447546" w:rsidP="0011123A">
      <w:pPr>
        <w:pStyle w:val="Standard"/>
        <w:spacing w:line="276" w:lineRule="auto"/>
        <w:ind w:left="567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</w:rPr>
        <w:t>Проектом планировки предусматривается:</w:t>
      </w:r>
      <w:bookmarkStart w:id="0" w:name="_GoBack"/>
      <w:bookmarkEnd w:id="0"/>
    </w:p>
    <w:p w:rsidR="00447546" w:rsidRPr="0011123A" w:rsidRDefault="00447546" w:rsidP="0011123A">
      <w:pPr>
        <w:pStyle w:val="Standard"/>
        <w:numPr>
          <w:ilvl w:val="0"/>
          <w:numId w:val="30"/>
        </w:numPr>
        <w:spacing w:line="276" w:lineRule="auto"/>
        <w:ind w:left="567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размещение</w:t>
      </w:r>
      <w:r w:rsidR="006C1C86" w:rsidRPr="0011123A">
        <w:rPr>
          <w:rFonts w:ascii="Times New Roman" w:hAnsi="Times New Roman" w:cs="Times New Roman"/>
          <w:sz w:val="24"/>
          <w:lang w:val="ru-RU"/>
        </w:rPr>
        <w:t xml:space="preserve"> объектов застройки: магазин</w:t>
      </w:r>
      <w:r w:rsidR="00FF4B7A" w:rsidRPr="0011123A">
        <w:rPr>
          <w:rFonts w:ascii="Times New Roman" w:hAnsi="Times New Roman" w:cs="Times New Roman"/>
          <w:sz w:val="24"/>
          <w:lang w:val="ru-RU"/>
        </w:rPr>
        <w:t>ов</w:t>
      </w:r>
      <w:r w:rsidR="006C1C86" w:rsidRPr="0011123A">
        <w:rPr>
          <w:rFonts w:ascii="Times New Roman" w:hAnsi="Times New Roman" w:cs="Times New Roman"/>
          <w:sz w:val="24"/>
          <w:lang w:val="ru-RU"/>
        </w:rPr>
        <w:t>, банк</w:t>
      </w:r>
      <w:r w:rsidR="00FF4B7A" w:rsidRPr="0011123A">
        <w:rPr>
          <w:rFonts w:ascii="Times New Roman" w:hAnsi="Times New Roman" w:cs="Times New Roman"/>
          <w:sz w:val="24"/>
          <w:lang w:val="ru-RU"/>
        </w:rPr>
        <w:t>а</w:t>
      </w:r>
      <w:r w:rsidR="006C1C86" w:rsidRPr="0011123A">
        <w:rPr>
          <w:rFonts w:ascii="Times New Roman" w:hAnsi="Times New Roman" w:cs="Times New Roman"/>
          <w:sz w:val="24"/>
          <w:lang w:val="ru-RU"/>
        </w:rPr>
        <w:t>, административн</w:t>
      </w:r>
      <w:r w:rsidR="00FF4B7A" w:rsidRPr="0011123A">
        <w:rPr>
          <w:rFonts w:ascii="Times New Roman" w:hAnsi="Times New Roman" w:cs="Times New Roman"/>
          <w:sz w:val="24"/>
          <w:lang w:val="ru-RU"/>
        </w:rPr>
        <w:t>ого</w:t>
      </w:r>
      <w:r w:rsidR="006C1C86" w:rsidRPr="0011123A">
        <w:rPr>
          <w:rFonts w:ascii="Times New Roman" w:hAnsi="Times New Roman" w:cs="Times New Roman"/>
          <w:sz w:val="24"/>
          <w:lang w:val="ru-RU"/>
        </w:rPr>
        <w:t xml:space="preserve"> здания, 2-х этажны</w:t>
      </w:r>
      <w:r w:rsidR="00FF4B7A" w:rsidRPr="0011123A">
        <w:rPr>
          <w:rFonts w:ascii="Times New Roman" w:hAnsi="Times New Roman" w:cs="Times New Roman"/>
          <w:sz w:val="24"/>
          <w:lang w:val="ru-RU"/>
        </w:rPr>
        <w:t>х</w:t>
      </w:r>
      <w:r w:rsidR="006C1C86" w:rsidRPr="0011123A">
        <w:rPr>
          <w:rFonts w:ascii="Times New Roman" w:hAnsi="Times New Roman" w:cs="Times New Roman"/>
          <w:sz w:val="24"/>
          <w:lang w:val="ru-RU"/>
        </w:rPr>
        <w:t xml:space="preserve"> и </w:t>
      </w:r>
      <w:r w:rsidRPr="0011123A">
        <w:rPr>
          <w:rFonts w:ascii="Times New Roman" w:hAnsi="Times New Roman" w:cs="Times New Roman"/>
          <w:sz w:val="24"/>
          <w:lang w:val="ru-RU"/>
        </w:rPr>
        <w:t xml:space="preserve"> </w:t>
      </w:r>
      <w:r w:rsidR="00271827" w:rsidRPr="0011123A">
        <w:rPr>
          <w:rFonts w:ascii="Times New Roman" w:hAnsi="Times New Roman" w:cs="Times New Roman"/>
          <w:sz w:val="24"/>
          <w:lang w:val="ru-RU"/>
        </w:rPr>
        <w:t>блокированных</w:t>
      </w:r>
      <w:r w:rsidRPr="0011123A">
        <w:rPr>
          <w:rFonts w:ascii="Times New Roman" w:hAnsi="Times New Roman" w:cs="Times New Roman"/>
          <w:sz w:val="24"/>
          <w:lang w:val="ru-RU"/>
        </w:rPr>
        <w:t xml:space="preserve"> жилых домов с элементами благоустройства</w:t>
      </w:r>
      <w:r w:rsidR="00FF4B7A" w:rsidRPr="0011123A">
        <w:rPr>
          <w:rFonts w:ascii="Times New Roman" w:hAnsi="Times New Roman" w:cs="Times New Roman"/>
          <w:sz w:val="24"/>
          <w:lang w:val="ru-RU"/>
        </w:rPr>
        <w:t>, предприятия по переработке рыбы</w:t>
      </w:r>
      <w:r w:rsidRPr="0011123A">
        <w:rPr>
          <w:rFonts w:ascii="Times New Roman" w:hAnsi="Times New Roman" w:cs="Times New Roman"/>
          <w:sz w:val="24"/>
          <w:lang w:val="ru-RU"/>
        </w:rPr>
        <w:t>;</w:t>
      </w:r>
    </w:p>
    <w:p w:rsidR="00447546" w:rsidRPr="0011123A" w:rsidRDefault="00447546" w:rsidP="0011123A">
      <w:pPr>
        <w:pStyle w:val="Standard"/>
        <w:numPr>
          <w:ilvl w:val="0"/>
          <w:numId w:val="30"/>
        </w:numPr>
        <w:spacing w:line="276" w:lineRule="auto"/>
        <w:ind w:left="567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организация улично-дорожной сети на данной территории;</w:t>
      </w:r>
    </w:p>
    <w:p w:rsidR="00447546" w:rsidRPr="0011123A" w:rsidRDefault="00447546" w:rsidP="0011123A">
      <w:pPr>
        <w:pStyle w:val="Standard"/>
        <w:numPr>
          <w:ilvl w:val="0"/>
          <w:numId w:val="30"/>
        </w:numPr>
        <w:spacing w:line="276" w:lineRule="auto"/>
        <w:ind w:left="567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>благоустройство территории: организация пешеходных дорожек, детских площадок, установка малых архитектурных форм;</w:t>
      </w:r>
    </w:p>
    <w:p w:rsidR="00447546" w:rsidRPr="0011123A" w:rsidRDefault="00447546" w:rsidP="0011123A">
      <w:pPr>
        <w:pStyle w:val="Standard"/>
        <w:numPr>
          <w:ilvl w:val="0"/>
          <w:numId w:val="30"/>
        </w:numPr>
        <w:spacing w:line="276" w:lineRule="auto"/>
        <w:ind w:left="567" w:right="450" w:firstLine="582"/>
        <w:jc w:val="both"/>
        <w:rPr>
          <w:rFonts w:ascii="Times New Roman" w:hAnsi="Times New Roman" w:cs="Times New Roman"/>
          <w:sz w:val="24"/>
          <w:lang w:val="ru-RU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выполнить озеленение проектируемой территории с максимальным сохранением существующих зеленых насаждений. </w:t>
      </w:r>
    </w:p>
    <w:p w:rsidR="002F0BE4" w:rsidRPr="0011123A" w:rsidRDefault="002F0BE4" w:rsidP="0011123A">
      <w:pPr>
        <w:pStyle w:val="Standard"/>
        <w:spacing w:line="276" w:lineRule="auto"/>
        <w:ind w:left="851" w:right="450" w:firstLine="567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F0BE4" w:rsidRPr="0011123A" w:rsidRDefault="005F26D9" w:rsidP="0011123A">
      <w:pPr>
        <w:pStyle w:val="Standard"/>
        <w:spacing w:line="276" w:lineRule="auto"/>
        <w:ind w:left="1620" w:right="450" w:hanging="48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11123A">
        <w:rPr>
          <w:rFonts w:ascii="Times New Roman" w:hAnsi="Times New Roman" w:cs="Times New Roman"/>
          <w:b/>
          <w:sz w:val="24"/>
          <w:lang w:val="ru-RU"/>
        </w:rPr>
        <w:t>3.  Положения об очередности планируемого развития территории</w:t>
      </w:r>
    </w:p>
    <w:p w:rsidR="002F0BE4" w:rsidRPr="0011123A" w:rsidRDefault="002F0BE4" w:rsidP="0011123A">
      <w:pPr>
        <w:pStyle w:val="Textbody"/>
        <w:spacing w:after="0" w:line="276" w:lineRule="auto"/>
        <w:ind w:right="450"/>
        <w:rPr>
          <w:rFonts w:ascii="Times New Roman" w:hAnsi="Times New Roman" w:cs="Times New Roman"/>
          <w:sz w:val="24"/>
        </w:rPr>
      </w:pP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sz w:val="24"/>
        </w:rPr>
        <w:t>Целью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разработки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настоящего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проекта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планировки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территории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является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выделение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элементов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планировочной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структуры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123A">
        <w:rPr>
          <w:rFonts w:ascii="Times New Roman" w:hAnsi="Times New Roman" w:cs="Times New Roman"/>
          <w:sz w:val="24"/>
        </w:rPr>
        <w:t>установления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границ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территорий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общего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пользования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123A">
        <w:rPr>
          <w:rFonts w:ascii="Times New Roman" w:hAnsi="Times New Roman" w:cs="Times New Roman"/>
          <w:sz w:val="24"/>
        </w:rPr>
        <w:t>границ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зон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планируемого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размещения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объектов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lastRenderedPageBreak/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11123A">
        <w:rPr>
          <w:rFonts w:ascii="Times New Roman" w:hAnsi="Times New Roman" w:cs="Times New Roman"/>
          <w:sz w:val="24"/>
        </w:rPr>
        <w:t>также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определения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характеристик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1123A">
        <w:rPr>
          <w:rFonts w:ascii="Times New Roman" w:hAnsi="Times New Roman" w:cs="Times New Roman"/>
          <w:sz w:val="24"/>
        </w:rPr>
        <w:t>очередности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планируемого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развития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территории</w:t>
      </w:r>
      <w:proofErr w:type="spellEnd"/>
      <w:r w:rsidRPr="0011123A">
        <w:rPr>
          <w:rFonts w:ascii="Times New Roman" w:hAnsi="Times New Roman" w:cs="Times New Roman"/>
          <w:sz w:val="24"/>
        </w:rPr>
        <w:t>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sz w:val="24"/>
        </w:rPr>
        <w:t>Проектом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планировки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рекомендуется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следующая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очередность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проведения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мероприятий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развитию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территории</w:t>
      </w:r>
      <w:proofErr w:type="spellEnd"/>
      <w:r w:rsidRPr="0011123A">
        <w:rPr>
          <w:rFonts w:ascii="Times New Roman" w:hAnsi="Times New Roman" w:cs="Times New Roman"/>
          <w:sz w:val="24"/>
        </w:rPr>
        <w:t>: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1)  </w:t>
      </w:r>
      <w:proofErr w:type="spellStart"/>
      <w:r w:rsidRPr="0011123A">
        <w:rPr>
          <w:rFonts w:ascii="Times New Roman" w:hAnsi="Times New Roman" w:cs="Times New Roman"/>
          <w:sz w:val="24"/>
        </w:rPr>
        <w:t>Проектирование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объектов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>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sz w:val="24"/>
        </w:rPr>
        <w:t>Данное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мероприятие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состоит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из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нескольких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основных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этапов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1123A">
        <w:rPr>
          <w:rFonts w:ascii="Times New Roman" w:hAnsi="Times New Roman" w:cs="Times New Roman"/>
          <w:sz w:val="24"/>
        </w:rPr>
        <w:t>подготовка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градостроительного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плана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земельного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участка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проведение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инженерных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изысканий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подготовка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проектной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документации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проведение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государственной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экспертизы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проектной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документации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1123A">
        <w:rPr>
          <w:rFonts w:ascii="Times New Roman" w:hAnsi="Times New Roman" w:cs="Times New Roman"/>
          <w:sz w:val="24"/>
        </w:rPr>
        <w:t>инженерных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изысканий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(в </w:t>
      </w:r>
      <w:proofErr w:type="spellStart"/>
      <w:r w:rsidRPr="0011123A">
        <w:rPr>
          <w:rFonts w:ascii="Times New Roman" w:hAnsi="Times New Roman" w:cs="Times New Roman"/>
          <w:sz w:val="24"/>
        </w:rPr>
        <w:t>случае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необходимости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); </w:t>
      </w:r>
      <w:proofErr w:type="spellStart"/>
      <w:r w:rsidRPr="0011123A">
        <w:rPr>
          <w:rFonts w:ascii="Times New Roman" w:hAnsi="Times New Roman" w:cs="Times New Roman"/>
          <w:sz w:val="24"/>
        </w:rPr>
        <w:t>получение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разрешения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на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</w:t>
      </w:r>
      <w:proofErr w:type="spellEnd"/>
      <w:r w:rsidRPr="0011123A">
        <w:rPr>
          <w:rFonts w:ascii="Times New Roman" w:hAnsi="Times New Roman" w:cs="Times New Roman"/>
          <w:sz w:val="24"/>
          <w:lang w:val="ru-RU"/>
        </w:rPr>
        <w:t>а</w:t>
      </w:r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получение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разрешения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на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ввод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1123A">
        <w:rPr>
          <w:rFonts w:ascii="Times New Roman" w:hAnsi="Times New Roman" w:cs="Times New Roman"/>
          <w:sz w:val="24"/>
        </w:rPr>
        <w:t>эксплуатацию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1123A">
        <w:rPr>
          <w:rFonts w:ascii="Times New Roman" w:hAnsi="Times New Roman" w:cs="Times New Roman"/>
          <w:sz w:val="24"/>
        </w:rPr>
        <w:t>государственная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регистрация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капитального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11123A">
        <w:rPr>
          <w:rFonts w:ascii="Times New Roman" w:hAnsi="Times New Roman" w:cs="Times New Roman"/>
          <w:sz w:val="24"/>
        </w:rPr>
        <w:t>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2)  </w:t>
      </w:r>
      <w:proofErr w:type="spellStart"/>
      <w:r w:rsidRPr="0011123A">
        <w:rPr>
          <w:rFonts w:ascii="Times New Roman" w:hAnsi="Times New Roman" w:cs="Times New Roman"/>
          <w:sz w:val="24"/>
        </w:rPr>
        <w:t>Проектирование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объектов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транспортной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инфраструктуры</w:t>
      </w:r>
      <w:proofErr w:type="spellEnd"/>
      <w:r w:rsidRPr="0011123A">
        <w:rPr>
          <w:rFonts w:ascii="Times New Roman" w:hAnsi="Times New Roman" w:cs="Times New Roman"/>
          <w:sz w:val="24"/>
        </w:rPr>
        <w:t>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sz w:val="24"/>
        </w:rPr>
        <w:t>Данное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мероприятие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включает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1123A">
        <w:rPr>
          <w:rFonts w:ascii="Times New Roman" w:hAnsi="Times New Roman" w:cs="Times New Roman"/>
          <w:sz w:val="24"/>
        </w:rPr>
        <w:t>себя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строительство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дорожной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сети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от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существующей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основной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дороги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, </w:t>
      </w:r>
      <w:r w:rsidRPr="0011123A">
        <w:rPr>
          <w:rFonts w:ascii="Times New Roman" w:hAnsi="Times New Roman" w:cs="Times New Roman"/>
          <w:sz w:val="24"/>
          <w:lang w:val="ru-RU"/>
        </w:rPr>
        <w:t>устройство пешеходных дорожек, устройство площадок.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r w:rsidRPr="0011123A">
        <w:rPr>
          <w:rFonts w:ascii="Times New Roman" w:hAnsi="Times New Roman" w:cs="Times New Roman"/>
          <w:sz w:val="24"/>
          <w:lang w:val="ru-RU"/>
        </w:rPr>
        <w:t xml:space="preserve">3)  </w:t>
      </w:r>
      <w:proofErr w:type="spellStart"/>
      <w:r w:rsidRPr="0011123A">
        <w:rPr>
          <w:rFonts w:ascii="Times New Roman" w:hAnsi="Times New Roman" w:cs="Times New Roman"/>
          <w:sz w:val="24"/>
        </w:rPr>
        <w:t>Проведение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благоустройства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территории</w:t>
      </w:r>
      <w:proofErr w:type="spellEnd"/>
      <w:r w:rsidRPr="0011123A">
        <w:rPr>
          <w:rFonts w:ascii="Times New Roman" w:hAnsi="Times New Roman" w:cs="Times New Roman"/>
          <w:sz w:val="24"/>
        </w:rPr>
        <w:t>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</w:rPr>
      </w:pPr>
      <w:proofErr w:type="spellStart"/>
      <w:r w:rsidRPr="0011123A">
        <w:rPr>
          <w:rFonts w:ascii="Times New Roman" w:hAnsi="Times New Roman" w:cs="Times New Roman"/>
          <w:sz w:val="24"/>
        </w:rPr>
        <w:t>Данное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мероприятие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23A">
        <w:rPr>
          <w:rFonts w:ascii="Times New Roman" w:hAnsi="Times New Roman" w:cs="Times New Roman"/>
          <w:sz w:val="24"/>
        </w:rPr>
        <w:t>включает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1123A">
        <w:rPr>
          <w:rFonts w:ascii="Times New Roman" w:hAnsi="Times New Roman" w:cs="Times New Roman"/>
          <w:sz w:val="24"/>
        </w:rPr>
        <w:t>себя</w:t>
      </w:r>
      <w:proofErr w:type="spellEnd"/>
      <w:r w:rsidRPr="0011123A">
        <w:rPr>
          <w:rFonts w:ascii="Times New Roman" w:hAnsi="Times New Roman" w:cs="Times New Roman"/>
          <w:sz w:val="24"/>
        </w:rPr>
        <w:t xml:space="preserve"> </w:t>
      </w:r>
      <w:r w:rsidRPr="0011123A">
        <w:rPr>
          <w:rFonts w:ascii="Times New Roman" w:hAnsi="Times New Roman" w:cs="Times New Roman"/>
          <w:sz w:val="24"/>
          <w:lang w:val="ru-RU"/>
        </w:rPr>
        <w:t>дополнительное озеленение территории, обустройство территории малыми архитектурными формами.</w:t>
      </w:r>
    </w:p>
    <w:p w:rsidR="003D5B72" w:rsidRPr="0011123A" w:rsidRDefault="003D5B72" w:rsidP="0011123A">
      <w:pPr>
        <w:pStyle w:val="Standard"/>
        <w:spacing w:line="276" w:lineRule="auto"/>
        <w:ind w:left="555" w:right="450" w:firstLine="582"/>
        <w:jc w:val="both"/>
        <w:rPr>
          <w:rFonts w:ascii="Times New Roman" w:hAnsi="Times New Roman" w:cs="Times New Roman"/>
          <w:sz w:val="24"/>
          <w:lang w:val="ru-RU"/>
        </w:rPr>
      </w:pPr>
    </w:p>
    <w:p w:rsidR="002F0BE4" w:rsidRPr="0011123A" w:rsidRDefault="002F0BE4" w:rsidP="0011123A">
      <w:pPr>
        <w:pStyle w:val="Style19"/>
        <w:widowControl/>
        <w:spacing w:line="276" w:lineRule="auto"/>
        <w:ind w:left="851" w:right="45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2F0BE4" w:rsidRPr="00087E38" w:rsidRDefault="002F0BE4" w:rsidP="00087E38">
      <w:pPr>
        <w:pStyle w:val="Style19"/>
        <w:pageBreakBefore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2F0BE4" w:rsidP="00087E38">
      <w:pPr>
        <w:pStyle w:val="Style19"/>
        <w:widowControl/>
        <w:spacing w:line="360" w:lineRule="auto"/>
        <w:ind w:left="851" w:right="537" w:firstLine="567"/>
        <w:rPr>
          <w:rFonts w:ascii="Times New Roman" w:hAnsi="Times New Roman" w:cs="Times New Roman"/>
          <w:sz w:val="24"/>
        </w:rPr>
      </w:pPr>
    </w:p>
    <w:p w:rsidR="002F0BE4" w:rsidRPr="00087E38" w:rsidRDefault="005F26D9" w:rsidP="00087E38">
      <w:pPr>
        <w:pStyle w:val="Style19"/>
        <w:widowControl/>
        <w:spacing w:line="360" w:lineRule="auto"/>
        <w:ind w:left="570" w:right="537" w:hanging="45"/>
        <w:jc w:val="center"/>
        <w:rPr>
          <w:rFonts w:ascii="Times New Roman" w:hAnsi="Times New Roman" w:cs="Times New Roman"/>
          <w:b/>
          <w:bCs/>
          <w:sz w:val="24"/>
        </w:rPr>
      </w:pPr>
      <w:r w:rsidRPr="00087E38">
        <w:rPr>
          <w:rFonts w:ascii="Times New Roman" w:hAnsi="Times New Roman" w:cs="Times New Roman"/>
          <w:b/>
          <w:bCs/>
          <w:sz w:val="24"/>
        </w:rPr>
        <w:t>ГРАФИЧЕСКИЕ МАТЕРИАЛЫ</w:t>
      </w:r>
    </w:p>
    <w:sectPr w:rsidR="002F0BE4" w:rsidRPr="00087E38">
      <w:headerReference w:type="default" r:id="rId15"/>
      <w:footerReference w:type="default" r:id="rId16"/>
      <w:pgSz w:w="11906" w:h="16838"/>
      <w:pgMar w:top="531" w:right="474" w:bottom="531" w:left="1437" w:header="474" w:footer="474" w:gutter="0"/>
      <w:pg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gBorders>
      <w:pgNumType w:start="2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56" w:rsidRDefault="003A1756">
      <w:r>
        <w:separator/>
      </w:r>
    </w:p>
  </w:endnote>
  <w:endnote w:type="continuationSeparator" w:id="0">
    <w:p w:rsidR="003A1756" w:rsidRDefault="003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38" w:rsidRDefault="00087E38">
    <w:pPr>
      <w:pStyle w:val="Standard"/>
      <w:spacing w:line="288" w:lineRule="auto"/>
      <w:jc w:val="center"/>
      <w:outlineLvl w:val="0"/>
    </w:pPr>
    <w:r>
      <w:rPr>
        <w:rFonts w:ascii="Times New Roman" w:hAnsi="Times New Roman" w:cs="Times New Roman"/>
        <w:sz w:val="28"/>
        <w:szCs w:val="28"/>
        <w:lang w:val="ru-RU"/>
      </w:rPr>
      <w:t>г</w:t>
    </w:r>
    <w:r>
      <w:rPr>
        <w:rFonts w:ascii="Times New Roman" w:hAnsi="Times New Roman" w:cs="Times New Roman"/>
        <w:sz w:val="28"/>
        <w:szCs w:val="28"/>
      </w:rPr>
      <w:t xml:space="preserve">. </w:t>
    </w:r>
    <w:r>
      <w:rPr>
        <w:rFonts w:ascii="Times New Roman" w:hAnsi="Times New Roman" w:cs="Times New Roman"/>
        <w:sz w:val="28"/>
        <w:szCs w:val="28"/>
        <w:lang w:val="ru-RU"/>
      </w:rPr>
      <w:t>Рыбинск</w:t>
    </w:r>
  </w:p>
  <w:p w:rsidR="00087E38" w:rsidRDefault="00087E38">
    <w:pPr>
      <w:pStyle w:val="Standard"/>
      <w:spacing w:line="288" w:lineRule="auto"/>
      <w:ind w:right="360"/>
      <w:jc w:val="center"/>
      <w:outlineLvl w:val="0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 xml:space="preserve">       2018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38" w:rsidRDefault="00087E38">
    <w:pPr>
      <w:pStyle w:val="a7"/>
      <w:rPr>
        <w:szCs w:val="20"/>
        <w:lang w:val="en-US"/>
      </w:rPr>
    </w:pPr>
  </w:p>
  <w:p w:rsidR="00087E38" w:rsidRDefault="00087E38">
    <w:pPr>
      <w:pStyle w:val="a7"/>
      <w:spacing w:line="288" w:lineRule="auto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S1\PROJECTS\p340.</w:t>
    </w:r>
    <w:r w:rsidRPr="00A714EC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_Sudoverff_PPT\p340.</w:t>
    </w:r>
    <w:r w:rsidRPr="00A714EC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_PZ_PPT_Sudoverff</w:t>
    </w:r>
  </w:p>
  <w:p w:rsidR="00087E38" w:rsidRDefault="00087E38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Савинов \ Положение о характеристиках планируемого развития территории, об очередности планируемого развития </w:t>
    </w:r>
    <w:proofErr w:type="spellStart"/>
    <w:r>
      <w:rPr>
        <w:sz w:val="18"/>
        <w:szCs w:val="18"/>
        <w:lang w:val="ru-RU"/>
      </w:rPr>
      <w:t>территрии</w:t>
    </w:r>
    <w:proofErr w:type="spellEnd"/>
  </w:p>
  <w:p w:rsidR="00087E38" w:rsidRDefault="00087E38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лист 1 /  </w:t>
    </w:r>
    <w:r>
      <w:rPr>
        <w:sz w:val="18"/>
        <w:szCs w:val="18"/>
        <w:shd w:val="clear" w:color="auto" w:fill="FFFF00"/>
        <w:lang w:val="ru-RU"/>
      </w:rPr>
      <w:t>листов 6</w:t>
    </w:r>
  </w:p>
  <w:p w:rsidR="00087E38" w:rsidRDefault="00087E38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38" w:rsidRDefault="00087E38">
    <w:pPr>
      <w:pStyle w:val="a7"/>
      <w:spacing w:line="288" w:lineRule="auto"/>
      <w:jc w:val="center"/>
      <w:rPr>
        <w:sz w:val="18"/>
        <w:szCs w:val="18"/>
        <w:lang w:val="en-US"/>
      </w:rPr>
    </w:pPr>
  </w:p>
  <w:p w:rsidR="00087E38" w:rsidRDefault="00087E38">
    <w:pPr>
      <w:pStyle w:val="a7"/>
      <w:spacing w:line="288" w:lineRule="auto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S1\PROJECTS\p340.</w:t>
    </w:r>
    <w:r w:rsidRPr="00A714EC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_Sudoverff_PPT\p340.</w:t>
    </w:r>
    <w:r w:rsidRPr="00A714EC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_PZ_PPT_Sudoverff</w:t>
    </w:r>
  </w:p>
  <w:p w:rsidR="00087E38" w:rsidRDefault="00087E38">
    <w:pPr>
      <w:pStyle w:val="a7"/>
      <w:spacing w:line="288" w:lineRule="auto"/>
      <w:ind w:right="570" w:firstLine="57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Савинов \ Положение о характеристиках планируемого развития территории, об очередности планируемого развития </w:t>
    </w:r>
    <w:proofErr w:type="spellStart"/>
    <w:r>
      <w:rPr>
        <w:sz w:val="18"/>
        <w:szCs w:val="18"/>
        <w:lang w:val="ru-RU"/>
      </w:rPr>
      <w:t>территрии</w:t>
    </w:r>
    <w:proofErr w:type="spellEnd"/>
  </w:p>
  <w:p w:rsidR="00087E38" w:rsidRDefault="00087E38">
    <w:pPr>
      <w:pStyle w:val="a7"/>
      <w:spacing w:line="288" w:lineRule="auto"/>
      <w:jc w:val="center"/>
      <w:rPr>
        <w:szCs w:val="20"/>
        <w:lang w:val="ru-RU"/>
      </w:rPr>
    </w:pPr>
    <w:r>
      <w:rPr>
        <w:szCs w:val="20"/>
        <w:lang w:val="ru-RU"/>
      </w:rPr>
      <w:fldChar w:fldCharType="begin"/>
    </w:r>
    <w:r>
      <w:rPr>
        <w:szCs w:val="20"/>
        <w:lang w:val="ru-RU"/>
      </w:rPr>
      <w:instrText xml:space="preserve"> PAGE </w:instrText>
    </w:r>
    <w:r>
      <w:rPr>
        <w:szCs w:val="20"/>
        <w:lang w:val="ru-RU"/>
      </w:rPr>
      <w:fldChar w:fldCharType="separate"/>
    </w:r>
    <w:r w:rsidR="00A51555">
      <w:rPr>
        <w:noProof/>
        <w:szCs w:val="20"/>
        <w:lang w:val="ru-RU"/>
      </w:rPr>
      <w:t>7</w:t>
    </w:r>
    <w:r>
      <w:rPr>
        <w:szCs w:val="20"/>
        <w:lang w:val="ru-RU"/>
      </w:rPr>
      <w:fldChar w:fldCharType="end"/>
    </w:r>
  </w:p>
  <w:p w:rsidR="00087E38" w:rsidRDefault="00087E38">
    <w:pPr>
      <w:pStyle w:val="a7"/>
      <w:spacing w:line="288" w:lineRule="auto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56" w:rsidRDefault="003A1756">
      <w:r>
        <w:rPr>
          <w:color w:val="000000"/>
        </w:rPr>
        <w:separator/>
      </w:r>
    </w:p>
  </w:footnote>
  <w:footnote w:type="continuationSeparator" w:id="0">
    <w:p w:rsidR="003A1756" w:rsidRDefault="003A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</w:p>
  <w:p w:rsidR="00087E38" w:rsidRDefault="00087E38">
    <w:pPr>
      <w:pStyle w:val="a6"/>
      <w:spacing w:line="288" w:lineRule="auto"/>
      <w:jc w:val="center"/>
      <w:rPr>
        <w:szCs w:val="20"/>
        <w:lang w:val="ru-RU"/>
      </w:rPr>
    </w:pPr>
    <w:proofErr w:type="gramStart"/>
    <w:r>
      <w:rPr>
        <w:szCs w:val="20"/>
        <w:lang w:val="ru-RU"/>
      </w:rPr>
      <w:t>П</w:t>
    </w:r>
    <w:proofErr w:type="gramEnd"/>
    <w:r>
      <w:rPr>
        <w:szCs w:val="20"/>
        <w:lang w:val="ru-RU"/>
      </w:rPr>
      <w:t xml:space="preserve"> </w:t>
    </w:r>
    <w:r w:rsidRPr="00A714EC">
      <w:rPr>
        <w:szCs w:val="20"/>
        <w:lang w:val="ru-RU"/>
      </w:rPr>
      <w:t>340.</w:t>
    </w:r>
    <w:r>
      <w:rPr>
        <w:szCs w:val="20"/>
        <w:lang w:val="ru-RU"/>
      </w:rPr>
      <w:t>2-18 - ППТ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Проект планировки части территории земельного участка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ориентировочной площадью 1</w:t>
    </w:r>
    <w:r w:rsidR="00EC6901">
      <w:rPr>
        <w:sz w:val="18"/>
        <w:szCs w:val="18"/>
        <w:lang w:val="ru-RU"/>
      </w:rPr>
      <w:t>0</w:t>
    </w:r>
    <w:r>
      <w:rPr>
        <w:sz w:val="18"/>
        <w:szCs w:val="18"/>
        <w:lang w:val="ru-RU"/>
      </w:rPr>
      <w:t>0 000 кв. м по адресу: Российская Федерация, Ярославская область,</w:t>
    </w:r>
  </w:p>
  <w:p w:rsidR="00087E38" w:rsidRDefault="00087E38">
    <w:pPr>
      <w:pStyle w:val="a6"/>
      <w:spacing w:line="288" w:lineRule="auto"/>
      <w:jc w:val="center"/>
      <w:rPr>
        <w:sz w:val="18"/>
        <w:szCs w:val="18"/>
      </w:rPr>
    </w:pPr>
    <w:r>
      <w:rPr>
        <w:sz w:val="18"/>
        <w:szCs w:val="18"/>
        <w:lang w:val="ru-RU"/>
      </w:rPr>
      <w:t xml:space="preserve">Рыбинский муниципальный район, </w:t>
    </w:r>
    <w:proofErr w:type="spellStart"/>
    <w:r>
      <w:rPr>
        <w:sz w:val="18"/>
        <w:szCs w:val="18"/>
        <w:lang w:val="ru-RU"/>
      </w:rPr>
      <w:t>Судоверфское</w:t>
    </w:r>
    <w:proofErr w:type="spellEnd"/>
    <w:r>
      <w:rPr>
        <w:sz w:val="18"/>
        <w:szCs w:val="18"/>
        <w:lang w:val="ru-RU"/>
      </w:rPr>
      <w:t xml:space="preserve"> сельское поселение, пос. Судоверфь</w:t>
    </w:r>
  </w:p>
  <w:p w:rsidR="00087E38" w:rsidRDefault="00087E38">
    <w:pPr>
      <w:pStyle w:val="a6"/>
      <w:spacing w:line="288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38" w:rsidRDefault="00087E38">
    <w:pPr>
      <w:pStyle w:val="a6"/>
      <w:spacing w:line="288" w:lineRule="auto"/>
      <w:jc w:val="center"/>
      <w:rPr>
        <w:szCs w:val="20"/>
        <w:lang w:val="ru-RU"/>
      </w:rPr>
    </w:pPr>
  </w:p>
  <w:p w:rsidR="00087E38" w:rsidRDefault="00087E38">
    <w:pPr>
      <w:pStyle w:val="a6"/>
      <w:spacing w:line="288" w:lineRule="auto"/>
      <w:jc w:val="center"/>
      <w:rPr>
        <w:szCs w:val="20"/>
        <w:lang w:val="ru-RU"/>
      </w:rPr>
    </w:pPr>
    <w:proofErr w:type="gramStart"/>
    <w:r>
      <w:rPr>
        <w:szCs w:val="20"/>
        <w:lang w:val="ru-RU"/>
      </w:rPr>
      <w:t>П</w:t>
    </w:r>
    <w:proofErr w:type="gramEnd"/>
    <w:r>
      <w:rPr>
        <w:szCs w:val="20"/>
        <w:lang w:val="ru-RU"/>
      </w:rPr>
      <w:t xml:space="preserve"> </w:t>
    </w:r>
    <w:r w:rsidRPr="00A714EC">
      <w:rPr>
        <w:szCs w:val="20"/>
        <w:lang w:val="ru-RU"/>
      </w:rPr>
      <w:t>340.</w:t>
    </w:r>
    <w:r>
      <w:rPr>
        <w:szCs w:val="20"/>
        <w:lang w:val="ru-RU"/>
      </w:rPr>
      <w:t>2-18 - ППТ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Проект планировки и проект межевания  части территории земельного участка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>ориентировочной площадью 1</w:t>
    </w:r>
    <w:r w:rsidR="00EC6901">
      <w:rPr>
        <w:sz w:val="18"/>
        <w:szCs w:val="18"/>
        <w:lang w:val="ru-RU"/>
      </w:rPr>
      <w:t>0</w:t>
    </w:r>
    <w:r>
      <w:rPr>
        <w:sz w:val="18"/>
        <w:szCs w:val="18"/>
        <w:lang w:val="ru-RU"/>
      </w:rPr>
      <w:t>0 000 кв. м по адресу: Российская Федерация, Ярославская область,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Рыбинский муниципальный район, </w:t>
    </w:r>
    <w:proofErr w:type="spellStart"/>
    <w:r>
      <w:rPr>
        <w:sz w:val="18"/>
        <w:szCs w:val="18"/>
        <w:lang w:val="ru-RU"/>
      </w:rPr>
      <w:t>Судоверфское</w:t>
    </w:r>
    <w:proofErr w:type="spellEnd"/>
    <w:r>
      <w:rPr>
        <w:sz w:val="18"/>
        <w:szCs w:val="18"/>
        <w:lang w:val="ru-RU"/>
      </w:rPr>
      <w:t xml:space="preserve"> сельское поселение, пос. Судоверфь</w:t>
    </w:r>
  </w:p>
  <w:p w:rsidR="00087E38" w:rsidRDefault="00087E38">
    <w:pPr>
      <w:pStyle w:val="a6"/>
      <w:spacing w:line="288" w:lineRule="auto"/>
      <w:jc w:val="center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13"/>
    <w:multiLevelType w:val="multilevel"/>
    <w:tmpl w:val="756AC640"/>
    <w:styleLink w:val="WW8Num9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FF33AD"/>
    <w:multiLevelType w:val="multilevel"/>
    <w:tmpl w:val="5AC8FE76"/>
    <w:styleLink w:val="WW8Num12"/>
    <w:lvl w:ilvl="0">
      <w:numFmt w:val="bullet"/>
      <w:pStyle w:val="Aufzhlung1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C97AFE"/>
    <w:multiLevelType w:val="multilevel"/>
    <w:tmpl w:val="63984CFA"/>
    <w:styleLink w:val="WW8Num2"/>
    <w:lvl w:ilvl="0">
      <w:numFmt w:val="bullet"/>
      <w:pStyle w:val="AufzhlungAlfa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1221B6"/>
    <w:multiLevelType w:val="multilevel"/>
    <w:tmpl w:val="029A4280"/>
    <w:styleLink w:val="WW8Num2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1744259"/>
    <w:multiLevelType w:val="multilevel"/>
    <w:tmpl w:val="3760B178"/>
    <w:styleLink w:val="WW8Num1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E1A1D"/>
    <w:multiLevelType w:val="multilevel"/>
    <w:tmpl w:val="11345D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9574F0B"/>
    <w:multiLevelType w:val="multilevel"/>
    <w:tmpl w:val="1CE2518A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3349A8"/>
    <w:multiLevelType w:val="multilevel"/>
    <w:tmpl w:val="F310594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E4753E3"/>
    <w:multiLevelType w:val="multilevel"/>
    <w:tmpl w:val="F09C36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F84DD7"/>
    <w:multiLevelType w:val="multilevel"/>
    <w:tmpl w:val="D35E521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68C064F"/>
    <w:multiLevelType w:val="multilevel"/>
    <w:tmpl w:val="6840F1E4"/>
    <w:styleLink w:val="WW8Num32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BE36B63"/>
    <w:multiLevelType w:val="multilevel"/>
    <w:tmpl w:val="040472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BE824A3"/>
    <w:multiLevelType w:val="multilevel"/>
    <w:tmpl w:val="7DC0B6FA"/>
    <w:styleLink w:val="WW8Num2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F0B05BD"/>
    <w:multiLevelType w:val="multilevel"/>
    <w:tmpl w:val="93768404"/>
    <w:styleLink w:val="WW8Num11"/>
    <w:lvl w:ilvl="0">
      <w:start w:val="103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8D21C41"/>
    <w:multiLevelType w:val="multilevel"/>
    <w:tmpl w:val="2E6C6748"/>
    <w:styleLink w:val="WW8Num18"/>
    <w:lvl w:ilvl="0">
      <w:start w:val="1"/>
      <w:numFmt w:val="decimal"/>
      <w:lvlText w:val="%1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3CF53B78"/>
    <w:multiLevelType w:val="multilevel"/>
    <w:tmpl w:val="4530C580"/>
    <w:styleLink w:val="WW8Num23"/>
    <w:lvl w:ilvl="0">
      <w:numFmt w:val="bullet"/>
      <w:lvlText w:val=""/>
      <w:lvlJc w:val="left"/>
      <w:rPr>
        <w:rFonts w:ascii="Symbol" w:hAnsi="Symbol" w:cs="Symbol"/>
        <w:spacing w:val="-2"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78629F6"/>
    <w:multiLevelType w:val="multilevel"/>
    <w:tmpl w:val="14F20700"/>
    <w:styleLink w:val="WW8Num8"/>
    <w:lvl w:ilvl="0">
      <w:start w:val="1"/>
      <w:numFmt w:val="lowerRoman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DA45DE9"/>
    <w:multiLevelType w:val="multilevel"/>
    <w:tmpl w:val="185E2420"/>
    <w:styleLink w:val="WW8Num3"/>
    <w:lvl w:ilvl="0">
      <w:numFmt w:val="bullet"/>
      <w:pStyle w:val="a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491C07"/>
    <w:multiLevelType w:val="multilevel"/>
    <w:tmpl w:val="B852B83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0EB5E23"/>
    <w:multiLevelType w:val="multilevel"/>
    <w:tmpl w:val="58FAD3E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B50193A"/>
    <w:multiLevelType w:val="multilevel"/>
    <w:tmpl w:val="F0940362"/>
    <w:styleLink w:val="WW8Num5"/>
    <w:lvl w:ilvl="0">
      <w:start w:val="5"/>
      <w:numFmt w:val="upperRoman"/>
      <w:lvlText w:val="%1-"/>
      <w:lvlJc w:val="lef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BD92220"/>
    <w:multiLevelType w:val="multilevel"/>
    <w:tmpl w:val="B7ACDE14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2">
    <w:nsid w:val="6C682125"/>
    <w:multiLevelType w:val="multilevel"/>
    <w:tmpl w:val="A5E00ADE"/>
    <w:styleLink w:val="WW8Num2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EB96C2B"/>
    <w:multiLevelType w:val="multilevel"/>
    <w:tmpl w:val="D6AE7F32"/>
    <w:styleLink w:val="WW8Num1"/>
    <w:lvl w:ilvl="0">
      <w:numFmt w:val="bullet"/>
      <w:pStyle w:val="4"/>
      <w:lvlText w:val=""/>
      <w:lvlJc w:val="left"/>
      <w:rPr>
        <w:rFonts w:ascii="Symbol" w:hAnsi="Symbol"/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EEF1638"/>
    <w:multiLevelType w:val="multilevel"/>
    <w:tmpl w:val="2ED6529E"/>
    <w:styleLink w:val="WWOutlineListStyle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."/>
      <w:lvlJc w:val="left"/>
    </w:lvl>
    <w:lvl w:ilvl="2">
      <w:start w:val="1"/>
      <w:numFmt w:val="decimal"/>
      <w:pStyle w:val="3"/>
      <w:lvlText w:val="%1.%2.%3."/>
      <w:lvlJc w:val="left"/>
    </w:lvl>
    <w:lvl w:ilvl="3">
      <w:start w:val="1"/>
      <w:numFmt w:val="decimal"/>
      <w:pStyle w:val="40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01C347E"/>
    <w:multiLevelType w:val="multilevel"/>
    <w:tmpl w:val="E8EC4EA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5AB00B3"/>
    <w:multiLevelType w:val="multilevel"/>
    <w:tmpl w:val="12EC30A8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B4C5668"/>
    <w:multiLevelType w:val="multilevel"/>
    <w:tmpl w:val="2E2A7B0E"/>
    <w:styleLink w:val="WW8Num16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DB9631C"/>
    <w:multiLevelType w:val="multilevel"/>
    <w:tmpl w:val="E8606242"/>
    <w:lvl w:ilvl="0">
      <w:numFmt w:val="bullet"/>
      <w:lvlText w:val=""/>
      <w:lvlJc w:val="left"/>
      <w:pPr>
        <w:ind w:left="185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7" w:hanging="360"/>
      </w:pPr>
      <w:rPr>
        <w:rFonts w:ascii="Wingdings" w:hAnsi="Wingdings"/>
      </w:rPr>
    </w:lvl>
  </w:abstractNum>
  <w:abstractNum w:abstractNumId="29">
    <w:nsid w:val="7FE66502"/>
    <w:multiLevelType w:val="multilevel"/>
    <w:tmpl w:val="8A8EE554"/>
    <w:styleLink w:val="WW8Num10"/>
    <w:lvl w:ilvl="0">
      <w:numFmt w:val="bullet"/>
      <w:pStyle w:val="20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7"/>
  </w:num>
  <w:num w:numId="5">
    <w:abstractNumId w:val="9"/>
  </w:num>
  <w:num w:numId="6">
    <w:abstractNumId w:val="20"/>
  </w:num>
  <w:num w:numId="7">
    <w:abstractNumId w:val="7"/>
  </w:num>
  <w:num w:numId="8">
    <w:abstractNumId w:val="25"/>
  </w:num>
  <w:num w:numId="9">
    <w:abstractNumId w:val="16"/>
  </w:num>
  <w:num w:numId="10">
    <w:abstractNumId w:val="0"/>
  </w:num>
  <w:num w:numId="11">
    <w:abstractNumId w:val="29"/>
  </w:num>
  <w:num w:numId="12">
    <w:abstractNumId w:val="13"/>
  </w:num>
  <w:num w:numId="13">
    <w:abstractNumId w:val="1"/>
  </w:num>
  <w:num w:numId="14">
    <w:abstractNumId w:val="18"/>
  </w:num>
  <w:num w:numId="15">
    <w:abstractNumId w:val="4"/>
  </w:num>
  <w:num w:numId="16">
    <w:abstractNumId w:val="26"/>
  </w:num>
  <w:num w:numId="17">
    <w:abstractNumId w:val="27"/>
  </w:num>
  <w:num w:numId="18">
    <w:abstractNumId w:val="6"/>
  </w:num>
  <w:num w:numId="19">
    <w:abstractNumId w:val="14"/>
  </w:num>
  <w:num w:numId="20">
    <w:abstractNumId w:val="19"/>
  </w:num>
  <w:num w:numId="21">
    <w:abstractNumId w:val="22"/>
  </w:num>
  <w:num w:numId="22">
    <w:abstractNumId w:val="3"/>
  </w:num>
  <w:num w:numId="23">
    <w:abstractNumId w:val="15"/>
  </w:num>
  <w:num w:numId="24">
    <w:abstractNumId w:val="12"/>
  </w:num>
  <w:num w:numId="25">
    <w:abstractNumId w:val="10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0BE4"/>
    <w:rsid w:val="00087E38"/>
    <w:rsid w:val="000918AA"/>
    <w:rsid w:val="000B1123"/>
    <w:rsid w:val="0011123A"/>
    <w:rsid w:val="00191FF3"/>
    <w:rsid w:val="00193BD1"/>
    <w:rsid w:val="001E1CAF"/>
    <w:rsid w:val="001F3B51"/>
    <w:rsid w:val="002100FB"/>
    <w:rsid w:val="00271827"/>
    <w:rsid w:val="002E054F"/>
    <w:rsid w:val="002F0BE4"/>
    <w:rsid w:val="00350A77"/>
    <w:rsid w:val="00370C71"/>
    <w:rsid w:val="003A1756"/>
    <w:rsid w:val="003D5B72"/>
    <w:rsid w:val="004314ED"/>
    <w:rsid w:val="00447546"/>
    <w:rsid w:val="005171C3"/>
    <w:rsid w:val="0059743D"/>
    <w:rsid w:val="005E46D5"/>
    <w:rsid w:val="005F26D9"/>
    <w:rsid w:val="00643129"/>
    <w:rsid w:val="006C1C86"/>
    <w:rsid w:val="00716B53"/>
    <w:rsid w:val="00880685"/>
    <w:rsid w:val="009977CF"/>
    <w:rsid w:val="00A51555"/>
    <w:rsid w:val="00A714EC"/>
    <w:rsid w:val="00AC2B66"/>
    <w:rsid w:val="00AF1A71"/>
    <w:rsid w:val="00B016F4"/>
    <w:rsid w:val="00BC43A8"/>
    <w:rsid w:val="00D41A23"/>
    <w:rsid w:val="00DA105F"/>
    <w:rsid w:val="00DC7F18"/>
    <w:rsid w:val="00E253D6"/>
    <w:rsid w:val="00EC6901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/>
      <w:outlineLvl w:val="0"/>
    </w:pPr>
    <w:rPr>
      <w:b/>
      <w:bCs/>
      <w:caps/>
      <w:sz w:val="24"/>
      <w:szCs w:val="32"/>
    </w:rPr>
  </w:style>
  <w:style w:type="paragraph" w:styleId="2">
    <w:name w:val="heading 2"/>
    <w:basedOn w:val="Standard"/>
    <w:next w:val="Textbody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2"/>
    <w:next w:val="Textbody"/>
    <w:pPr>
      <w:numPr>
        <w:ilvl w:val="2"/>
      </w:numPr>
      <w:outlineLvl w:val="2"/>
    </w:pPr>
    <w:rPr>
      <w:bCs w:val="0"/>
      <w:i/>
      <w:szCs w:val="26"/>
    </w:rPr>
  </w:style>
  <w:style w:type="paragraph" w:styleId="40">
    <w:name w:val="heading 4"/>
    <w:basedOn w:val="3"/>
    <w:next w:val="Standard"/>
    <w:pPr>
      <w:numPr>
        <w:ilvl w:val="3"/>
      </w:numPr>
      <w:jc w:val="both"/>
      <w:outlineLvl w:val="3"/>
    </w:pPr>
    <w:rPr>
      <w:rFonts w:cs="Times New Roman"/>
      <w:b w:val="0"/>
      <w:iCs w:val="0"/>
      <w:szCs w:val="20"/>
      <w:lang w:val="de-DE"/>
    </w:rPr>
  </w:style>
  <w:style w:type="paragraph" w:styleId="5">
    <w:name w:val="heading 5"/>
    <w:basedOn w:val="Standard"/>
    <w:next w:val="Standard"/>
    <w:pPr>
      <w:tabs>
        <w:tab w:val="left" w:pos="1859"/>
      </w:tabs>
      <w:spacing w:before="240" w:after="60"/>
      <w:ind w:left="851"/>
      <w:jc w:val="both"/>
      <w:outlineLvl w:val="4"/>
    </w:pPr>
    <w:rPr>
      <w:i/>
      <w:szCs w:val="20"/>
      <w:u w:val="single"/>
      <w:lang w:val="de-DE"/>
    </w:rPr>
  </w:style>
  <w:style w:type="paragraph" w:styleId="6">
    <w:name w:val="heading 6"/>
    <w:basedOn w:val="Standard"/>
    <w:next w:val="Standard"/>
    <w:pPr>
      <w:tabs>
        <w:tab w:val="left" w:pos="2304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szCs w:val="20"/>
      <w:lang w:val="de-DE"/>
    </w:rPr>
  </w:style>
  <w:style w:type="paragraph" w:styleId="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jc w:val="both"/>
      <w:outlineLvl w:val="6"/>
    </w:pPr>
    <w:rPr>
      <w:i/>
      <w:szCs w:val="20"/>
      <w:lang w:val="de-DE"/>
    </w:rPr>
  </w:style>
  <w:style w:type="paragraph" w:styleId="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jc w:val="both"/>
      <w:outlineLvl w:val="7"/>
    </w:pPr>
    <w:rPr>
      <w:szCs w:val="20"/>
      <w:lang w:val="de-DE"/>
    </w:rPr>
  </w:style>
  <w:style w:type="paragraph" w:styleId="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jc w:val="both"/>
      <w:outlineLvl w:val="8"/>
    </w:pPr>
    <w:rPr>
      <w:b/>
      <w:sz w:val="18"/>
      <w:szCs w:val="2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val="de-A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left="851"/>
      <w:jc w:val="both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536"/>
        <w:tab w:val="right" w:pos="9072"/>
      </w:tabs>
    </w:pPr>
  </w:style>
  <w:style w:type="paragraph" w:styleId="a7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amkaSmall">
    <w:name w:val="PamkaSmall"/>
    <w:basedOn w:val="Standard"/>
    <w:rPr>
      <w:i/>
      <w:color w:val="000000"/>
      <w:sz w:val="16"/>
      <w:szCs w:val="20"/>
      <w:lang w:val="de-DE"/>
    </w:rPr>
  </w:style>
  <w:style w:type="paragraph" w:styleId="4">
    <w:name w:val="List 4"/>
    <w:basedOn w:val="Standard"/>
    <w:pPr>
      <w:numPr>
        <w:numId w:val="2"/>
      </w:numPr>
    </w:pPr>
  </w:style>
  <w:style w:type="paragraph" w:customStyle="1" w:styleId="Titel1">
    <w:name w:val="Titel1"/>
    <w:basedOn w:val="Standard"/>
    <w:next w:val="Standard"/>
    <w:pPr>
      <w:spacing w:before="60" w:after="60"/>
      <w:jc w:val="center"/>
    </w:pPr>
    <w:rPr>
      <w:rFonts w:ascii="Arial Black" w:hAnsi="Arial Black" w:cs="Arial Black"/>
      <w:caps/>
      <w:sz w:val="32"/>
      <w:szCs w:val="20"/>
      <w:lang w:val="de-DE"/>
    </w:rPr>
  </w:style>
  <w:style w:type="paragraph" w:customStyle="1" w:styleId="Formatvorlage1">
    <w:name w:val="Formatvorlage1"/>
    <w:basedOn w:val="1"/>
    <w:pPr>
      <w:keepNext w:val="0"/>
      <w:widowControl w:val="0"/>
      <w:numPr>
        <w:numId w:val="0"/>
      </w:numPr>
      <w:jc w:val="both"/>
    </w:pPr>
    <w:rPr>
      <w:rFonts w:cs="Times New Roman"/>
      <w:bCs w:val="0"/>
      <w:sz w:val="22"/>
      <w:szCs w:val="20"/>
      <w:lang w:val="ru-RU"/>
    </w:rPr>
  </w:style>
  <w:style w:type="paragraph" w:customStyle="1" w:styleId="Contents1">
    <w:name w:val="Contents 1"/>
    <w:basedOn w:val="Standard"/>
    <w:next w:val="Standard"/>
    <w:pPr>
      <w:tabs>
        <w:tab w:val="left" w:pos="480"/>
        <w:tab w:val="left" w:pos="2000"/>
        <w:tab w:val="right" w:leader="dot" w:pos="8210"/>
      </w:tabs>
    </w:pPr>
  </w:style>
  <w:style w:type="paragraph" w:customStyle="1" w:styleId="Aufzhlung1">
    <w:name w:val="Aufzählung 1"/>
    <w:basedOn w:val="Textbody"/>
    <w:pPr>
      <w:numPr>
        <w:numId w:val="13"/>
      </w:numPr>
      <w:tabs>
        <w:tab w:val="left" w:pos="2269"/>
        <w:tab w:val="right" w:pos="9357"/>
      </w:tabs>
      <w:spacing w:before="60" w:after="60"/>
      <w:ind w:left="1135" w:hanging="284"/>
    </w:pPr>
    <w:rPr>
      <w:szCs w:val="20"/>
      <w:lang w:val="de-DE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ext">
    <w:name w:val="Text"/>
    <w:basedOn w:val="Standard"/>
    <w:rPr>
      <w:rFonts w:ascii="Courier New" w:hAnsi="Courier New" w:cs="Courier New"/>
      <w:szCs w:val="20"/>
    </w:rPr>
  </w:style>
  <w:style w:type="paragraph" w:styleId="a">
    <w:name w:val="List Bullet"/>
    <w:basedOn w:val="Standard"/>
    <w:pPr>
      <w:numPr>
        <w:numId w:val="4"/>
      </w:numPr>
    </w:pPr>
  </w:style>
  <w:style w:type="paragraph" w:styleId="21">
    <w:name w:val="List 2"/>
    <w:basedOn w:val="Standard"/>
    <w:next w:val="Textbody"/>
    <w:pPr>
      <w:tabs>
        <w:tab w:val="left" w:pos="3743"/>
      </w:tabs>
      <w:spacing w:before="60" w:after="60"/>
      <w:ind w:left="1758" w:firstLine="1361"/>
      <w:jc w:val="both"/>
    </w:pPr>
    <w:rPr>
      <w:szCs w:val="20"/>
      <w:lang w:val="de-DE"/>
    </w:rPr>
  </w:style>
  <w:style w:type="paragraph" w:customStyle="1" w:styleId="AufzhlungAlfa">
    <w:name w:val="Aufzählung Alfa"/>
    <w:basedOn w:val="Textbody"/>
    <w:pPr>
      <w:numPr>
        <w:numId w:val="3"/>
      </w:numPr>
      <w:tabs>
        <w:tab w:val="left" w:pos="2722"/>
      </w:tabs>
      <w:spacing w:before="60"/>
      <w:ind w:left="1361" w:hanging="227"/>
    </w:pPr>
    <w:rPr>
      <w:szCs w:val="20"/>
      <w:lang w:val="de-D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8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left="0"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22">
    <w:name w:val="Обычный2"/>
    <w:pPr>
      <w:autoSpaceDE w:val="0"/>
    </w:pPr>
    <w:rPr>
      <w:rFonts w:ascii="Arial" w:eastAsia="Arial" w:hAnsi="Arial" w:cs="Arial"/>
      <w:color w:val="000000"/>
    </w:rPr>
  </w:style>
  <w:style w:type="paragraph" w:customStyle="1" w:styleId="220">
    <w:name w:val="Стиль полужирный По центру Слева:  2 см Справа:  2 см"/>
    <w:basedOn w:val="Standard"/>
    <w:pPr>
      <w:ind w:left="284" w:right="284"/>
      <w:jc w:val="center"/>
    </w:pPr>
    <w:rPr>
      <w:b/>
      <w:bCs/>
      <w:sz w:val="28"/>
    </w:rPr>
  </w:style>
  <w:style w:type="paragraph" w:customStyle="1" w:styleId="Style19">
    <w:name w:val="Style19"/>
    <w:basedOn w:val="Standard"/>
    <w:pPr>
      <w:widowControl w:val="0"/>
      <w:autoSpaceDE w:val="0"/>
      <w:spacing w:line="288" w:lineRule="exact"/>
    </w:pPr>
  </w:style>
  <w:style w:type="paragraph" w:customStyle="1" w:styleId="20">
    <w:name w:val="Заголовок (Уровень 2)"/>
    <w:basedOn w:val="Standard"/>
    <w:next w:val="Textbody"/>
    <w:pPr>
      <w:numPr>
        <w:numId w:val="11"/>
      </w:numPr>
      <w:autoSpaceDE w:val="0"/>
      <w:spacing w:line="360" w:lineRule="auto"/>
      <w:ind w:left="284" w:right="395" w:firstLine="491"/>
      <w:jc w:val="center"/>
      <w:outlineLvl w:val="0"/>
    </w:pPr>
    <w:rPr>
      <w:b/>
      <w:bCs/>
      <w:sz w:val="28"/>
      <w:szCs w:val="28"/>
    </w:rPr>
  </w:style>
  <w:style w:type="character" w:customStyle="1" w:styleId="WW8Num1z0">
    <w:name w:val="WW8Num1z0"/>
    <w:rPr>
      <w:b/>
      <w:i w:val="0"/>
      <w:sz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styleId="a9">
    <w:name w:val="page number"/>
    <w:basedOn w:val="a1"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Char">
    <w:name w:val="Char"/>
    <w:basedOn w:val="a1"/>
    <w:rPr>
      <w:rFonts w:ascii="Arial" w:hAnsi="Arial" w:cs="Arial"/>
      <w:b/>
      <w:lang w:val="de-DE" w:bidi="ar-SA"/>
    </w:rPr>
  </w:style>
  <w:style w:type="character" w:styleId="aa">
    <w:name w:val="Emphasis"/>
    <w:basedOn w:val="a1"/>
    <w:rPr>
      <w:i/>
      <w:iCs/>
    </w:rPr>
  </w:style>
  <w:style w:type="character" w:customStyle="1" w:styleId="10">
    <w:name w:val="Знак Знак1"/>
    <w:basedOn w:val="a1"/>
    <w:rPr>
      <w:rFonts w:ascii="Arial" w:hAnsi="Arial" w:cs="Arial"/>
      <w:b/>
      <w:bCs/>
      <w:caps/>
      <w:kern w:val="3"/>
      <w:sz w:val="24"/>
      <w:szCs w:val="32"/>
      <w:lang w:val="de-AT" w:bidi="ar-SA"/>
    </w:rPr>
  </w:style>
  <w:style w:type="character" w:customStyle="1" w:styleId="ab">
    <w:name w:val="Знак Знак"/>
    <w:basedOn w:val="a1"/>
    <w:rPr>
      <w:rFonts w:ascii="Arial" w:hAnsi="Arial" w:cs="Arial"/>
      <w:szCs w:val="24"/>
      <w:lang w:val="de-AT" w:bidi="ar-SA"/>
    </w:rPr>
  </w:style>
  <w:style w:type="character" w:customStyle="1" w:styleId="ac">
    <w:name w:val="Без интервала Знак"/>
    <w:basedOn w:val="a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pacing w:val="-2"/>
      <w:sz w:val="28"/>
      <w:szCs w:val="28"/>
    </w:rPr>
  </w:style>
  <w:style w:type="character" w:customStyle="1" w:styleId="WW8Num23z1">
    <w:name w:val="WW8Num23z1"/>
  </w:style>
  <w:style w:type="character" w:customStyle="1" w:styleId="blk">
    <w:name w:val="blk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0">
    <w:name w:val="WW8Num32z0"/>
    <w:rPr>
      <w:rFonts w:ascii="Symbol" w:hAnsi="Symbol" w:cs="Symbo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numbering" w:customStyle="1" w:styleId="WW8Num1">
    <w:name w:val="WW8Num1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3">
    <w:name w:val="WW8Num3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7">
    <w:name w:val="WW8Num7"/>
    <w:basedOn w:val="a3"/>
    <w:pPr>
      <w:numPr>
        <w:numId w:val="8"/>
      </w:numPr>
    </w:pPr>
  </w:style>
  <w:style w:type="numbering" w:customStyle="1" w:styleId="WW8Num8">
    <w:name w:val="WW8Num8"/>
    <w:basedOn w:val="a3"/>
    <w:pPr>
      <w:numPr>
        <w:numId w:val="9"/>
      </w:numPr>
    </w:pPr>
  </w:style>
  <w:style w:type="numbering" w:customStyle="1" w:styleId="WW8Num9">
    <w:name w:val="WW8Num9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1">
    <w:name w:val="WW8Num11"/>
    <w:basedOn w:val="a3"/>
    <w:pPr>
      <w:numPr>
        <w:numId w:val="12"/>
      </w:numPr>
    </w:pPr>
  </w:style>
  <w:style w:type="numbering" w:customStyle="1" w:styleId="WW8Num12">
    <w:name w:val="WW8Num12"/>
    <w:basedOn w:val="a3"/>
    <w:pPr>
      <w:numPr>
        <w:numId w:val="13"/>
      </w:numPr>
    </w:pPr>
  </w:style>
  <w:style w:type="numbering" w:customStyle="1" w:styleId="WW8Num13">
    <w:name w:val="WW8Num13"/>
    <w:basedOn w:val="a3"/>
    <w:pPr>
      <w:numPr>
        <w:numId w:val="14"/>
      </w:numPr>
    </w:pPr>
  </w:style>
  <w:style w:type="numbering" w:customStyle="1" w:styleId="WW8Num14">
    <w:name w:val="WW8Num14"/>
    <w:basedOn w:val="a3"/>
    <w:pPr>
      <w:numPr>
        <w:numId w:val="15"/>
      </w:numPr>
    </w:pPr>
  </w:style>
  <w:style w:type="numbering" w:customStyle="1" w:styleId="WW8Num15">
    <w:name w:val="WW8Num15"/>
    <w:basedOn w:val="a3"/>
    <w:pPr>
      <w:numPr>
        <w:numId w:val="16"/>
      </w:numPr>
    </w:pPr>
  </w:style>
  <w:style w:type="numbering" w:customStyle="1" w:styleId="WW8Num16">
    <w:name w:val="WW8Num16"/>
    <w:basedOn w:val="a3"/>
    <w:pPr>
      <w:numPr>
        <w:numId w:val="17"/>
      </w:numPr>
    </w:pPr>
  </w:style>
  <w:style w:type="numbering" w:customStyle="1" w:styleId="WW8Num17">
    <w:name w:val="WW8Num17"/>
    <w:basedOn w:val="a3"/>
    <w:pPr>
      <w:numPr>
        <w:numId w:val="18"/>
      </w:numPr>
    </w:pPr>
  </w:style>
  <w:style w:type="numbering" w:customStyle="1" w:styleId="WW8Num18">
    <w:name w:val="WW8Num18"/>
    <w:basedOn w:val="a3"/>
    <w:pPr>
      <w:numPr>
        <w:numId w:val="19"/>
      </w:numPr>
    </w:pPr>
  </w:style>
  <w:style w:type="numbering" w:customStyle="1" w:styleId="WW8Num19">
    <w:name w:val="WW8Num19"/>
    <w:basedOn w:val="a3"/>
    <w:pPr>
      <w:numPr>
        <w:numId w:val="20"/>
      </w:numPr>
    </w:pPr>
  </w:style>
  <w:style w:type="numbering" w:customStyle="1" w:styleId="WW8Num20">
    <w:name w:val="WW8Num20"/>
    <w:basedOn w:val="a3"/>
    <w:pPr>
      <w:numPr>
        <w:numId w:val="21"/>
      </w:numPr>
    </w:pPr>
  </w:style>
  <w:style w:type="numbering" w:customStyle="1" w:styleId="WW8Num25">
    <w:name w:val="WW8Num25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1">
    <w:name w:val="WW8Num21"/>
    <w:basedOn w:val="a3"/>
    <w:pPr>
      <w:numPr>
        <w:numId w:val="24"/>
      </w:numPr>
    </w:pPr>
  </w:style>
  <w:style w:type="numbering" w:customStyle="1" w:styleId="WW8Num32">
    <w:name w:val="WW8Num32"/>
    <w:basedOn w:val="a3"/>
    <w:pPr>
      <w:numPr>
        <w:numId w:val="25"/>
      </w:numPr>
    </w:pPr>
  </w:style>
  <w:style w:type="character" w:styleId="ad">
    <w:name w:val="Hyperlink"/>
    <w:basedOn w:val="a1"/>
    <w:uiPriority w:val="99"/>
    <w:semiHidden/>
    <w:unhideWhenUsed/>
    <w:rsid w:val="00087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/>
      <w:outlineLvl w:val="0"/>
    </w:pPr>
    <w:rPr>
      <w:b/>
      <w:bCs/>
      <w:caps/>
      <w:sz w:val="24"/>
      <w:szCs w:val="32"/>
    </w:rPr>
  </w:style>
  <w:style w:type="paragraph" w:styleId="2">
    <w:name w:val="heading 2"/>
    <w:basedOn w:val="Standard"/>
    <w:next w:val="Textbody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2"/>
    <w:next w:val="Textbody"/>
    <w:pPr>
      <w:numPr>
        <w:ilvl w:val="2"/>
      </w:numPr>
      <w:outlineLvl w:val="2"/>
    </w:pPr>
    <w:rPr>
      <w:bCs w:val="0"/>
      <w:i/>
      <w:szCs w:val="26"/>
    </w:rPr>
  </w:style>
  <w:style w:type="paragraph" w:styleId="40">
    <w:name w:val="heading 4"/>
    <w:basedOn w:val="3"/>
    <w:next w:val="Standard"/>
    <w:pPr>
      <w:numPr>
        <w:ilvl w:val="3"/>
      </w:numPr>
      <w:jc w:val="both"/>
      <w:outlineLvl w:val="3"/>
    </w:pPr>
    <w:rPr>
      <w:rFonts w:cs="Times New Roman"/>
      <w:b w:val="0"/>
      <w:iCs w:val="0"/>
      <w:szCs w:val="20"/>
      <w:lang w:val="de-DE"/>
    </w:rPr>
  </w:style>
  <w:style w:type="paragraph" w:styleId="5">
    <w:name w:val="heading 5"/>
    <w:basedOn w:val="Standard"/>
    <w:next w:val="Standard"/>
    <w:pPr>
      <w:tabs>
        <w:tab w:val="left" w:pos="1859"/>
      </w:tabs>
      <w:spacing w:before="240" w:after="60"/>
      <w:ind w:left="851"/>
      <w:jc w:val="both"/>
      <w:outlineLvl w:val="4"/>
    </w:pPr>
    <w:rPr>
      <w:i/>
      <w:szCs w:val="20"/>
      <w:u w:val="single"/>
      <w:lang w:val="de-DE"/>
    </w:rPr>
  </w:style>
  <w:style w:type="paragraph" w:styleId="6">
    <w:name w:val="heading 6"/>
    <w:basedOn w:val="Standard"/>
    <w:next w:val="Standard"/>
    <w:pPr>
      <w:tabs>
        <w:tab w:val="left" w:pos="2304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szCs w:val="20"/>
      <w:lang w:val="de-DE"/>
    </w:rPr>
  </w:style>
  <w:style w:type="paragraph" w:styleId="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jc w:val="both"/>
      <w:outlineLvl w:val="6"/>
    </w:pPr>
    <w:rPr>
      <w:i/>
      <w:szCs w:val="20"/>
      <w:lang w:val="de-DE"/>
    </w:rPr>
  </w:style>
  <w:style w:type="paragraph" w:styleId="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jc w:val="both"/>
      <w:outlineLvl w:val="7"/>
    </w:pPr>
    <w:rPr>
      <w:szCs w:val="20"/>
      <w:lang w:val="de-DE"/>
    </w:rPr>
  </w:style>
  <w:style w:type="paragraph" w:styleId="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jc w:val="both"/>
      <w:outlineLvl w:val="8"/>
    </w:pPr>
    <w:rPr>
      <w:b/>
      <w:sz w:val="18"/>
      <w:szCs w:val="2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val="de-A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left="851"/>
      <w:jc w:val="both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536"/>
        <w:tab w:val="right" w:pos="9072"/>
      </w:tabs>
    </w:pPr>
  </w:style>
  <w:style w:type="paragraph" w:styleId="a7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amkaSmall">
    <w:name w:val="PamkaSmall"/>
    <w:basedOn w:val="Standard"/>
    <w:rPr>
      <w:i/>
      <w:color w:val="000000"/>
      <w:sz w:val="16"/>
      <w:szCs w:val="20"/>
      <w:lang w:val="de-DE"/>
    </w:rPr>
  </w:style>
  <w:style w:type="paragraph" w:styleId="4">
    <w:name w:val="List 4"/>
    <w:basedOn w:val="Standard"/>
    <w:pPr>
      <w:numPr>
        <w:numId w:val="2"/>
      </w:numPr>
    </w:pPr>
  </w:style>
  <w:style w:type="paragraph" w:customStyle="1" w:styleId="Titel1">
    <w:name w:val="Titel1"/>
    <w:basedOn w:val="Standard"/>
    <w:next w:val="Standard"/>
    <w:pPr>
      <w:spacing w:before="60" w:after="60"/>
      <w:jc w:val="center"/>
    </w:pPr>
    <w:rPr>
      <w:rFonts w:ascii="Arial Black" w:hAnsi="Arial Black" w:cs="Arial Black"/>
      <w:caps/>
      <w:sz w:val="32"/>
      <w:szCs w:val="20"/>
      <w:lang w:val="de-DE"/>
    </w:rPr>
  </w:style>
  <w:style w:type="paragraph" w:customStyle="1" w:styleId="Formatvorlage1">
    <w:name w:val="Formatvorlage1"/>
    <w:basedOn w:val="1"/>
    <w:pPr>
      <w:keepNext w:val="0"/>
      <w:widowControl w:val="0"/>
      <w:numPr>
        <w:numId w:val="0"/>
      </w:numPr>
      <w:jc w:val="both"/>
    </w:pPr>
    <w:rPr>
      <w:rFonts w:cs="Times New Roman"/>
      <w:bCs w:val="0"/>
      <w:sz w:val="22"/>
      <w:szCs w:val="20"/>
      <w:lang w:val="ru-RU"/>
    </w:rPr>
  </w:style>
  <w:style w:type="paragraph" w:customStyle="1" w:styleId="Contents1">
    <w:name w:val="Contents 1"/>
    <w:basedOn w:val="Standard"/>
    <w:next w:val="Standard"/>
    <w:pPr>
      <w:tabs>
        <w:tab w:val="left" w:pos="480"/>
        <w:tab w:val="left" w:pos="2000"/>
        <w:tab w:val="right" w:leader="dot" w:pos="8210"/>
      </w:tabs>
    </w:pPr>
  </w:style>
  <w:style w:type="paragraph" w:customStyle="1" w:styleId="Aufzhlung1">
    <w:name w:val="Aufzählung 1"/>
    <w:basedOn w:val="Textbody"/>
    <w:pPr>
      <w:numPr>
        <w:numId w:val="13"/>
      </w:numPr>
      <w:tabs>
        <w:tab w:val="left" w:pos="2269"/>
        <w:tab w:val="right" w:pos="9357"/>
      </w:tabs>
      <w:spacing w:before="60" w:after="60"/>
      <w:ind w:left="1135" w:hanging="284"/>
    </w:pPr>
    <w:rPr>
      <w:szCs w:val="20"/>
      <w:lang w:val="de-DE"/>
    </w:r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ext">
    <w:name w:val="Text"/>
    <w:basedOn w:val="Standard"/>
    <w:rPr>
      <w:rFonts w:ascii="Courier New" w:hAnsi="Courier New" w:cs="Courier New"/>
      <w:szCs w:val="20"/>
    </w:rPr>
  </w:style>
  <w:style w:type="paragraph" w:styleId="a">
    <w:name w:val="List Bullet"/>
    <w:basedOn w:val="Standard"/>
    <w:pPr>
      <w:numPr>
        <w:numId w:val="4"/>
      </w:numPr>
    </w:pPr>
  </w:style>
  <w:style w:type="paragraph" w:styleId="21">
    <w:name w:val="List 2"/>
    <w:basedOn w:val="Standard"/>
    <w:next w:val="Textbody"/>
    <w:pPr>
      <w:tabs>
        <w:tab w:val="left" w:pos="3743"/>
      </w:tabs>
      <w:spacing w:before="60" w:after="60"/>
      <w:ind w:left="1758" w:firstLine="1361"/>
      <w:jc w:val="both"/>
    </w:pPr>
    <w:rPr>
      <w:szCs w:val="20"/>
      <w:lang w:val="de-DE"/>
    </w:rPr>
  </w:style>
  <w:style w:type="paragraph" w:customStyle="1" w:styleId="AufzhlungAlfa">
    <w:name w:val="Aufzählung Alfa"/>
    <w:basedOn w:val="Textbody"/>
    <w:pPr>
      <w:numPr>
        <w:numId w:val="3"/>
      </w:numPr>
      <w:tabs>
        <w:tab w:val="left" w:pos="2722"/>
      </w:tabs>
      <w:spacing w:before="60"/>
      <w:ind w:left="1361" w:hanging="227"/>
    </w:pPr>
    <w:rPr>
      <w:szCs w:val="20"/>
      <w:lang w:val="de-D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8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left="0"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22">
    <w:name w:val="Обычный2"/>
    <w:pPr>
      <w:autoSpaceDE w:val="0"/>
    </w:pPr>
    <w:rPr>
      <w:rFonts w:ascii="Arial" w:eastAsia="Arial" w:hAnsi="Arial" w:cs="Arial"/>
      <w:color w:val="000000"/>
    </w:rPr>
  </w:style>
  <w:style w:type="paragraph" w:customStyle="1" w:styleId="220">
    <w:name w:val="Стиль полужирный По центру Слева:  2 см Справа:  2 см"/>
    <w:basedOn w:val="Standard"/>
    <w:pPr>
      <w:ind w:left="284" w:right="284"/>
      <w:jc w:val="center"/>
    </w:pPr>
    <w:rPr>
      <w:b/>
      <w:bCs/>
      <w:sz w:val="28"/>
    </w:rPr>
  </w:style>
  <w:style w:type="paragraph" w:customStyle="1" w:styleId="Style19">
    <w:name w:val="Style19"/>
    <w:basedOn w:val="Standard"/>
    <w:pPr>
      <w:widowControl w:val="0"/>
      <w:autoSpaceDE w:val="0"/>
      <w:spacing w:line="288" w:lineRule="exact"/>
    </w:pPr>
  </w:style>
  <w:style w:type="paragraph" w:customStyle="1" w:styleId="20">
    <w:name w:val="Заголовок (Уровень 2)"/>
    <w:basedOn w:val="Standard"/>
    <w:next w:val="Textbody"/>
    <w:pPr>
      <w:numPr>
        <w:numId w:val="11"/>
      </w:numPr>
      <w:autoSpaceDE w:val="0"/>
      <w:spacing w:line="360" w:lineRule="auto"/>
      <w:ind w:left="284" w:right="395" w:firstLine="491"/>
      <w:jc w:val="center"/>
      <w:outlineLvl w:val="0"/>
    </w:pPr>
    <w:rPr>
      <w:b/>
      <w:bCs/>
      <w:sz w:val="28"/>
      <w:szCs w:val="28"/>
    </w:rPr>
  </w:style>
  <w:style w:type="character" w:customStyle="1" w:styleId="WW8Num1z0">
    <w:name w:val="WW8Num1z0"/>
    <w:rPr>
      <w:b/>
      <w:i w:val="0"/>
      <w:sz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styleId="a9">
    <w:name w:val="page number"/>
    <w:basedOn w:val="a1"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Char">
    <w:name w:val="Char"/>
    <w:basedOn w:val="a1"/>
    <w:rPr>
      <w:rFonts w:ascii="Arial" w:hAnsi="Arial" w:cs="Arial"/>
      <w:b/>
      <w:lang w:val="de-DE" w:bidi="ar-SA"/>
    </w:rPr>
  </w:style>
  <w:style w:type="character" w:styleId="aa">
    <w:name w:val="Emphasis"/>
    <w:basedOn w:val="a1"/>
    <w:rPr>
      <w:i/>
      <w:iCs/>
    </w:rPr>
  </w:style>
  <w:style w:type="character" w:customStyle="1" w:styleId="10">
    <w:name w:val="Знак Знак1"/>
    <w:basedOn w:val="a1"/>
    <w:rPr>
      <w:rFonts w:ascii="Arial" w:hAnsi="Arial" w:cs="Arial"/>
      <w:b/>
      <w:bCs/>
      <w:caps/>
      <w:kern w:val="3"/>
      <w:sz w:val="24"/>
      <w:szCs w:val="32"/>
      <w:lang w:val="de-AT" w:bidi="ar-SA"/>
    </w:rPr>
  </w:style>
  <w:style w:type="character" w:customStyle="1" w:styleId="ab">
    <w:name w:val="Знак Знак"/>
    <w:basedOn w:val="a1"/>
    <w:rPr>
      <w:rFonts w:ascii="Arial" w:hAnsi="Arial" w:cs="Arial"/>
      <w:szCs w:val="24"/>
      <w:lang w:val="de-AT" w:bidi="ar-SA"/>
    </w:rPr>
  </w:style>
  <w:style w:type="character" w:customStyle="1" w:styleId="ac">
    <w:name w:val="Без интервала Знак"/>
    <w:basedOn w:val="a1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pacing w:val="-2"/>
      <w:sz w:val="28"/>
      <w:szCs w:val="28"/>
    </w:rPr>
  </w:style>
  <w:style w:type="character" w:customStyle="1" w:styleId="WW8Num23z1">
    <w:name w:val="WW8Num23z1"/>
  </w:style>
  <w:style w:type="character" w:customStyle="1" w:styleId="blk">
    <w:name w:val="blk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0">
    <w:name w:val="WW8Num32z0"/>
    <w:rPr>
      <w:rFonts w:ascii="Symbol" w:hAnsi="Symbol" w:cs="Symbo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numbering" w:customStyle="1" w:styleId="WW8Num1">
    <w:name w:val="WW8Num1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3">
    <w:name w:val="WW8Num3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7">
    <w:name w:val="WW8Num7"/>
    <w:basedOn w:val="a3"/>
    <w:pPr>
      <w:numPr>
        <w:numId w:val="8"/>
      </w:numPr>
    </w:pPr>
  </w:style>
  <w:style w:type="numbering" w:customStyle="1" w:styleId="WW8Num8">
    <w:name w:val="WW8Num8"/>
    <w:basedOn w:val="a3"/>
    <w:pPr>
      <w:numPr>
        <w:numId w:val="9"/>
      </w:numPr>
    </w:pPr>
  </w:style>
  <w:style w:type="numbering" w:customStyle="1" w:styleId="WW8Num9">
    <w:name w:val="WW8Num9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1">
    <w:name w:val="WW8Num11"/>
    <w:basedOn w:val="a3"/>
    <w:pPr>
      <w:numPr>
        <w:numId w:val="12"/>
      </w:numPr>
    </w:pPr>
  </w:style>
  <w:style w:type="numbering" w:customStyle="1" w:styleId="WW8Num12">
    <w:name w:val="WW8Num12"/>
    <w:basedOn w:val="a3"/>
    <w:pPr>
      <w:numPr>
        <w:numId w:val="13"/>
      </w:numPr>
    </w:pPr>
  </w:style>
  <w:style w:type="numbering" w:customStyle="1" w:styleId="WW8Num13">
    <w:name w:val="WW8Num13"/>
    <w:basedOn w:val="a3"/>
    <w:pPr>
      <w:numPr>
        <w:numId w:val="14"/>
      </w:numPr>
    </w:pPr>
  </w:style>
  <w:style w:type="numbering" w:customStyle="1" w:styleId="WW8Num14">
    <w:name w:val="WW8Num14"/>
    <w:basedOn w:val="a3"/>
    <w:pPr>
      <w:numPr>
        <w:numId w:val="15"/>
      </w:numPr>
    </w:pPr>
  </w:style>
  <w:style w:type="numbering" w:customStyle="1" w:styleId="WW8Num15">
    <w:name w:val="WW8Num15"/>
    <w:basedOn w:val="a3"/>
    <w:pPr>
      <w:numPr>
        <w:numId w:val="16"/>
      </w:numPr>
    </w:pPr>
  </w:style>
  <w:style w:type="numbering" w:customStyle="1" w:styleId="WW8Num16">
    <w:name w:val="WW8Num16"/>
    <w:basedOn w:val="a3"/>
    <w:pPr>
      <w:numPr>
        <w:numId w:val="17"/>
      </w:numPr>
    </w:pPr>
  </w:style>
  <w:style w:type="numbering" w:customStyle="1" w:styleId="WW8Num17">
    <w:name w:val="WW8Num17"/>
    <w:basedOn w:val="a3"/>
    <w:pPr>
      <w:numPr>
        <w:numId w:val="18"/>
      </w:numPr>
    </w:pPr>
  </w:style>
  <w:style w:type="numbering" w:customStyle="1" w:styleId="WW8Num18">
    <w:name w:val="WW8Num18"/>
    <w:basedOn w:val="a3"/>
    <w:pPr>
      <w:numPr>
        <w:numId w:val="19"/>
      </w:numPr>
    </w:pPr>
  </w:style>
  <w:style w:type="numbering" w:customStyle="1" w:styleId="WW8Num19">
    <w:name w:val="WW8Num19"/>
    <w:basedOn w:val="a3"/>
    <w:pPr>
      <w:numPr>
        <w:numId w:val="20"/>
      </w:numPr>
    </w:pPr>
  </w:style>
  <w:style w:type="numbering" w:customStyle="1" w:styleId="WW8Num20">
    <w:name w:val="WW8Num20"/>
    <w:basedOn w:val="a3"/>
    <w:pPr>
      <w:numPr>
        <w:numId w:val="21"/>
      </w:numPr>
    </w:pPr>
  </w:style>
  <w:style w:type="numbering" w:customStyle="1" w:styleId="WW8Num25">
    <w:name w:val="WW8Num25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1">
    <w:name w:val="WW8Num21"/>
    <w:basedOn w:val="a3"/>
    <w:pPr>
      <w:numPr>
        <w:numId w:val="24"/>
      </w:numPr>
    </w:pPr>
  </w:style>
  <w:style w:type="numbering" w:customStyle="1" w:styleId="WW8Num32">
    <w:name w:val="WW8Num32"/>
    <w:basedOn w:val="a3"/>
    <w:pPr>
      <w:numPr>
        <w:numId w:val="25"/>
      </w:numPr>
    </w:pPr>
  </w:style>
  <w:style w:type="character" w:styleId="ad">
    <w:name w:val="Hyperlink"/>
    <w:basedOn w:val="a1"/>
    <w:uiPriority w:val="99"/>
    <w:semiHidden/>
    <w:unhideWhenUsed/>
    <w:rsid w:val="00087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E%D0%B3%D0%B0_(%D1%80%D0%B5%D0%BA%D0%B0,_%D0%B2%D0%BF%D0%B0%D0%B4%D0%B0%D0%B5%D1%82_%D0%B2_%D0%A0%D1%8B%D0%B1%D0%B8%D0%BD%D1%81%D0%BA%D0%BE%D0%B5_%D0%B2%D0%BE%D0%B4%D0%BE%D1%85%D1%80%D0%B0%D0%BD%D0%B8%D0%BB%D0%B8%D1%89%D0%B5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B%D0%B1%D0%B8%D0%BD%D1%81%D0%BA%D0%BE%D0%B5_%D0%B2%D0%BE%D0%B4%D0%BE%D1%85%D1%80%D0%B0%D0%BD%D0%B8%D0%BB%D0%B8%D1%89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B%D0%B3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0%B5%D1%80%D0%B5%D0%B1%D0%BE%D1%80%D1%8B_(%D0%A0%D1%8B%D0%B1%D0%B8%D0%BD%D1%81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МЕДИЯ МАРКЕТ Г</vt:lpstr>
    </vt:vector>
  </TitlesOfParts>
  <Company>*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МЕДИЯ МАРКЕТ Г</dc:title>
  <dc:creator>eposch</dc:creator>
  <cp:lastModifiedBy>Yuri</cp:lastModifiedBy>
  <cp:revision>29</cp:revision>
  <cp:lastPrinted>2017-01-24T12:07:00Z</cp:lastPrinted>
  <dcterms:created xsi:type="dcterms:W3CDTF">2012-05-05T14:51:00Z</dcterms:created>
  <dcterms:modified xsi:type="dcterms:W3CDTF">2019-08-29T23:20:00Z</dcterms:modified>
</cp:coreProperties>
</file>